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4" w:type="dxa"/>
        <w:jc w:val="center"/>
        <w:tblLook w:val="01E0" w:firstRow="1" w:lastRow="1" w:firstColumn="1" w:lastColumn="1" w:noHBand="0" w:noVBand="0"/>
      </w:tblPr>
      <w:tblGrid>
        <w:gridCol w:w="4688"/>
        <w:gridCol w:w="5866"/>
      </w:tblGrid>
      <w:tr w:rsidR="00CE0D46" w:rsidRPr="001117E2" w14:paraId="63DECE15" w14:textId="77777777" w:rsidTr="00242681">
        <w:trPr>
          <w:trHeight w:val="1467"/>
          <w:jc w:val="center"/>
        </w:trPr>
        <w:tc>
          <w:tcPr>
            <w:tcW w:w="4688" w:type="dxa"/>
          </w:tcPr>
          <w:p w14:paraId="47EC31C8" w14:textId="77777777" w:rsidR="00CE0D46" w:rsidRPr="001117E2" w:rsidRDefault="00CE0D46" w:rsidP="00242681">
            <w:pPr>
              <w:jc w:val="center"/>
              <w:rPr>
                <w:bCs/>
                <w:sz w:val="26"/>
                <w:szCs w:val="26"/>
              </w:rPr>
            </w:pPr>
            <w:r w:rsidRPr="001117E2">
              <w:rPr>
                <w:bCs/>
                <w:sz w:val="26"/>
                <w:szCs w:val="26"/>
              </w:rPr>
              <w:t>SỞ Y TẾ THÁI BÌNH</w:t>
            </w:r>
          </w:p>
          <w:p w14:paraId="4B3E96CE" w14:textId="77777777" w:rsidR="00CE0D46" w:rsidRPr="001117E2" w:rsidRDefault="00CE0D46" w:rsidP="00242681">
            <w:pPr>
              <w:rPr>
                <w:b/>
                <w:bCs/>
                <w:sz w:val="26"/>
                <w:szCs w:val="26"/>
              </w:rPr>
            </w:pPr>
            <w:r w:rsidRPr="001117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55FA8" wp14:editId="47937364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171450</wp:posOffset>
                      </wp:positionV>
                      <wp:extent cx="15240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E99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2.45pt;margin-top:13.5pt;width:1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B+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J1mSYC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"/>
                  </w:pict>
                </mc:Fallback>
              </mc:AlternateContent>
            </w:r>
            <w:r w:rsidRPr="001117E2">
              <w:rPr>
                <w:b/>
                <w:bCs/>
                <w:sz w:val="26"/>
                <w:szCs w:val="26"/>
              </w:rPr>
              <w:t>BỆNH VIỆN ĐA KHOA THÀNH PHỐ</w:t>
            </w:r>
          </w:p>
          <w:p w14:paraId="3B2C2BD0" w14:textId="77777777" w:rsidR="00CE0D46" w:rsidRPr="001117E2" w:rsidRDefault="00CE0D46" w:rsidP="00242681">
            <w:pPr>
              <w:jc w:val="center"/>
              <w:rPr>
                <w:sz w:val="26"/>
                <w:szCs w:val="26"/>
              </w:rPr>
            </w:pPr>
          </w:p>
          <w:p w14:paraId="28998F46" w14:textId="77777777" w:rsidR="00CE0D46" w:rsidRPr="001117E2" w:rsidRDefault="00CE0D46" w:rsidP="00242681">
            <w:pPr>
              <w:jc w:val="center"/>
              <w:rPr>
                <w:sz w:val="28"/>
                <w:szCs w:val="28"/>
              </w:rPr>
            </w:pPr>
            <w:r w:rsidRPr="001117E2">
              <w:rPr>
                <w:sz w:val="28"/>
                <w:szCs w:val="28"/>
              </w:rPr>
              <w:t xml:space="preserve">Số: </w:t>
            </w:r>
            <w:r w:rsidR="00BA58C5">
              <w:rPr>
                <w:i/>
                <w:sz w:val="28"/>
                <w:szCs w:val="28"/>
              </w:rPr>
              <w:t>2169</w:t>
            </w:r>
            <w:r w:rsidRPr="001117E2">
              <w:rPr>
                <w:sz w:val="28"/>
                <w:szCs w:val="28"/>
              </w:rPr>
              <w:t>/TM-BVĐK</w:t>
            </w:r>
          </w:p>
          <w:p w14:paraId="261A3990" w14:textId="77777777" w:rsidR="00022208" w:rsidRDefault="00022208" w:rsidP="00022208">
            <w:pPr>
              <w:jc w:val="center"/>
            </w:pPr>
          </w:p>
          <w:p w14:paraId="571F0794" w14:textId="77777777" w:rsidR="00CE0D46" w:rsidRPr="001117E2" w:rsidRDefault="00CE0D46" w:rsidP="00022208">
            <w:pPr>
              <w:jc w:val="center"/>
              <w:rPr>
                <w:lang w:val="vi-VN"/>
              </w:rPr>
            </w:pPr>
            <w:r w:rsidRPr="001117E2">
              <w:t xml:space="preserve">V/v </w:t>
            </w:r>
            <w:r w:rsidRPr="001117E2">
              <w:rPr>
                <w:lang w:val="vi-VN"/>
              </w:rPr>
              <w:t>báo giá chi phí</w:t>
            </w:r>
            <w:r w:rsidRPr="001117E2">
              <w:t xml:space="preserve"> thẩm định giá </w:t>
            </w:r>
            <w:r w:rsidRPr="001117E2">
              <w:rPr>
                <w:lang w:val="vi-VN"/>
              </w:rPr>
              <w:t xml:space="preserve">mua sắm </w:t>
            </w:r>
            <w:r w:rsidR="00022208">
              <w:t>thiết bị công nghệ thông tin của Bệnh viện đa khoa thành phố Thái Bình</w:t>
            </w:r>
          </w:p>
        </w:tc>
        <w:tc>
          <w:tcPr>
            <w:tcW w:w="5866" w:type="dxa"/>
          </w:tcPr>
          <w:p w14:paraId="5C72906E" w14:textId="77777777" w:rsidR="00CE0D46" w:rsidRPr="00022208" w:rsidRDefault="00CE0D46" w:rsidP="00242681">
            <w:pPr>
              <w:ind w:left="-288" w:firstLine="72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22208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321BB9BB" w14:textId="77777777" w:rsidR="00CE0D46" w:rsidRPr="001117E2" w:rsidRDefault="00CE0D46" w:rsidP="00242681">
            <w:pPr>
              <w:jc w:val="center"/>
              <w:rPr>
                <w:b/>
                <w:bCs/>
                <w:sz w:val="28"/>
                <w:szCs w:val="28"/>
              </w:rPr>
            </w:pPr>
            <w:r w:rsidRPr="001117E2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14:paraId="6CB118BE" w14:textId="77777777" w:rsidR="00022208" w:rsidRDefault="00022208" w:rsidP="00242681">
            <w:pPr>
              <w:tabs>
                <w:tab w:val="center" w:pos="4410"/>
              </w:tabs>
              <w:spacing w:before="120" w:after="120" w:line="460" w:lineRule="exact"/>
              <w:jc w:val="center"/>
              <w:rPr>
                <w:bCs/>
                <w:i/>
                <w:sz w:val="28"/>
                <w:szCs w:val="28"/>
              </w:rPr>
            </w:pPr>
            <w:r w:rsidRPr="001117E2">
              <w:rPr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BEA87A" wp14:editId="735258C3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26742</wp:posOffset>
                      </wp:positionV>
                      <wp:extent cx="1956021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0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E630E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2.1pt" to="22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" strokecolor="#4579b8 [3044]"/>
                  </w:pict>
                </mc:Fallback>
              </mc:AlternateContent>
            </w:r>
          </w:p>
          <w:p w14:paraId="610F1ABF" w14:textId="77777777" w:rsidR="00CE0D46" w:rsidRPr="001117E2" w:rsidRDefault="00CE0D46" w:rsidP="00242681">
            <w:pPr>
              <w:tabs>
                <w:tab w:val="center" w:pos="4410"/>
              </w:tabs>
              <w:spacing w:before="120" w:after="120" w:line="460" w:lineRule="exact"/>
              <w:jc w:val="center"/>
              <w:rPr>
                <w:bCs/>
                <w:i/>
                <w:sz w:val="28"/>
                <w:szCs w:val="28"/>
              </w:rPr>
            </w:pPr>
            <w:r w:rsidRPr="001117E2">
              <w:rPr>
                <w:bCs/>
                <w:i/>
                <w:sz w:val="28"/>
                <w:szCs w:val="28"/>
              </w:rPr>
              <w:t xml:space="preserve">TP. Thái Bình, ngày </w:t>
            </w:r>
            <w:r w:rsidR="00022208">
              <w:rPr>
                <w:bCs/>
                <w:i/>
                <w:sz w:val="28"/>
                <w:szCs w:val="28"/>
              </w:rPr>
              <w:t>03 t</w:t>
            </w:r>
            <w:r w:rsidRPr="001117E2">
              <w:rPr>
                <w:bCs/>
                <w:i/>
                <w:sz w:val="28"/>
                <w:szCs w:val="28"/>
              </w:rPr>
              <w:t xml:space="preserve">háng </w:t>
            </w:r>
            <w:r w:rsidR="00022208">
              <w:rPr>
                <w:bCs/>
                <w:i/>
                <w:sz w:val="28"/>
                <w:szCs w:val="28"/>
              </w:rPr>
              <w:t>11</w:t>
            </w:r>
            <w:r w:rsidRPr="001117E2">
              <w:rPr>
                <w:bCs/>
                <w:i/>
                <w:sz w:val="28"/>
                <w:szCs w:val="28"/>
              </w:rPr>
              <w:t xml:space="preserve"> năm 2023</w:t>
            </w:r>
          </w:p>
          <w:p w14:paraId="1B81F69E" w14:textId="77777777" w:rsidR="00CE0D46" w:rsidRPr="001117E2" w:rsidRDefault="00CE0D46" w:rsidP="00242681">
            <w:pPr>
              <w:rPr>
                <w:sz w:val="26"/>
                <w:szCs w:val="26"/>
              </w:rPr>
            </w:pPr>
          </w:p>
        </w:tc>
      </w:tr>
    </w:tbl>
    <w:p w14:paraId="7594EECA" w14:textId="77777777" w:rsidR="00CE0D46" w:rsidRPr="001117E2" w:rsidRDefault="00CE0D46" w:rsidP="00CE0D46">
      <w:pPr>
        <w:tabs>
          <w:tab w:val="center" w:pos="4410"/>
        </w:tabs>
        <w:spacing w:before="120" w:after="120" w:line="460" w:lineRule="exact"/>
        <w:jc w:val="center"/>
        <w:rPr>
          <w:b/>
          <w:bCs/>
          <w:sz w:val="28"/>
          <w:szCs w:val="28"/>
        </w:rPr>
      </w:pPr>
      <w:r w:rsidRPr="001117E2">
        <w:rPr>
          <w:b/>
          <w:bCs/>
          <w:sz w:val="28"/>
          <w:szCs w:val="28"/>
        </w:rPr>
        <w:t>THƯ MỜI QUAN TÂM</w:t>
      </w:r>
    </w:p>
    <w:p w14:paraId="6D99C28D" w14:textId="77777777" w:rsidR="00CE0D46" w:rsidRPr="00EB3470" w:rsidRDefault="00CE0D46" w:rsidP="00CE0D46">
      <w:pPr>
        <w:tabs>
          <w:tab w:val="center" w:pos="4410"/>
        </w:tabs>
        <w:spacing w:before="120" w:after="120" w:line="460" w:lineRule="exact"/>
        <w:jc w:val="center"/>
        <w:rPr>
          <w:sz w:val="28"/>
          <w:szCs w:val="28"/>
          <w:lang w:val="vi-VN"/>
        </w:rPr>
      </w:pPr>
      <w:r w:rsidRPr="001117E2">
        <w:rPr>
          <w:bCs/>
          <w:iCs/>
          <w:sz w:val="28"/>
          <w:szCs w:val="28"/>
        </w:rPr>
        <w:t>Kính gửi</w:t>
      </w:r>
      <w:r w:rsidRPr="001117E2">
        <w:rPr>
          <w:bCs/>
          <w:sz w:val="28"/>
          <w:szCs w:val="28"/>
        </w:rPr>
        <w:t>:</w:t>
      </w:r>
      <w:r w:rsidRPr="001117E2">
        <w:rPr>
          <w:sz w:val="28"/>
          <w:szCs w:val="28"/>
        </w:rPr>
        <w:t xml:space="preserve"> </w:t>
      </w:r>
      <w:r w:rsidRPr="001117E2">
        <w:rPr>
          <w:sz w:val="28"/>
          <w:szCs w:val="28"/>
          <w:lang w:val="nl-NL"/>
        </w:rPr>
        <w:t>Các Công ty/Đơn vị có chức năng thẩm định giá tài sản.</w:t>
      </w:r>
    </w:p>
    <w:p w14:paraId="3EC98F23" w14:textId="77777777" w:rsidR="00CE0D46" w:rsidRPr="00022208" w:rsidRDefault="00CE0D46" w:rsidP="00CE0D46">
      <w:pPr>
        <w:spacing w:line="360" w:lineRule="auto"/>
        <w:ind w:firstLine="709"/>
        <w:jc w:val="both"/>
        <w:rPr>
          <w:sz w:val="26"/>
          <w:szCs w:val="26"/>
          <w:lang w:val="vi-VN"/>
        </w:rPr>
      </w:pPr>
      <w:r>
        <w:rPr>
          <w:bCs/>
          <w:sz w:val="28"/>
          <w:szCs w:val="28"/>
        </w:rPr>
        <w:tab/>
      </w:r>
      <w:r w:rsidRPr="00CE0D46">
        <w:rPr>
          <w:sz w:val="28"/>
          <w:szCs w:val="28"/>
        </w:rPr>
        <w:t xml:space="preserve">Căn cứ Công văn số </w:t>
      </w:r>
      <w:r w:rsidR="00022208">
        <w:rPr>
          <w:sz w:val="28"/>
          <w:szCs w:val="28"/>
        </w:rPr>
        <w:t>2120</w:t>
      </w:r>
      <w:r w:rsidRPr="00CE0D46">
        <w:rPr>
          <w:sz w:val="28"/>
          <w:szCs w:val="28"/>
        </w:rPr>
        <w:t xml:space="preserve">/SYT-KHTC ngày </w:t>
      </w:r>
      <w:r w:rsidR="00022208">
        <w:rPr>
          <w:sz w:val="28"/>
          <w:szCs w:val="28"/>
        </w:rPr>
        <w:t>26</w:t>
      </w:r>
      <w:r w:rsidRPr="00CE0D46">
        <w:rPr>
          <w:sz w:val="28"/>
          <w:szCs w:val="28"/>
        </w:rPr>
        <w:t xml:space="preserve">/10/2023 của Sở Y tế Thái Bình về việc phản hồi đề nghị mua sắm </w:t>
      </w:r>
      <w:r w:rsidR="00E93782">
        <w:rPr>
          <w:sz w:val="28"/>
          <w:szCs w:val="28"/>
        </w:rPr>
        <w:t>thiết bị công nghệ thông tin</w:t>
      </w:r>
      <w:r w:rsidRPr="00CE0D46">
        <w:rPr>
          <w:sz w:val="28"/>
          <w:szCs w:val="28"/>
        </w:rPr>
        <w:t xml:space="preserve"> của Bệnh viện Đa khoa thành phố Thái Bình</w:t>
      </w:r>
      <w:r w:rsidRPr="001117E2">
        <w:rPr>
          <w:sz w:val="28"/>
          <w:szCs w:val="28"/>
        </w:rPr>
        <w:t xml:space="preserve">. </w:t>
      </w:r>
      <w:r w:rsidRPr="001117E2">
        <w:rPr>
          <w:bCs/>
          <w:sz w:val="28"/>
          <w:szCs w:val="28"/>
        </w:rPr>
        <w:t xml:space="preserve">Để có cơ sở thực hiện mua sắm theo đúng chế độ hiện hành. Bệnh viện </w:t>
      </w:r>
      <w:r w:rsidRPr="001117E2">
        <w:rPr>
          <w:sz w:val="28"/>
          <w:szCs w:val="28"/>
        </w:rPr>
        <w:t>Đa khoa thành phố Thái Bình</w:t>
      </w:r>
      <w:r w:rsidRPr="001117E2">
        <w:rPr>
          <w:bCs/>
          <w:sz w:val="28"/>
          <w:szCs w:val="28"/>
        </w:rPr>
        <w:t xml:space="preserve"> có nhu cầu thuê các Công ty/Đơn vị</w:t>
      </w:r>
      <w:r w:rsidRPr="001117E2">
        <w:rPr>
          <w:sz w:val="28"/>
          <w:szCs w:val="28"/>
          <w:lang w:val="nl-NL"/>
        </w:rPr>
        <w:t xml:space="preserve"> có chức năng thẩm định giá tài sản</w:t>
      </w:r>
      <w:r w:rsidRPr="001117E2">
        <w:rPr>
          <w:sz w:val="28"/>
          <w:szCs w:val="28"/>
        </w:rPr>
        <w:t xml:space="preserve"> thẩm định giá </w:t>
      </w:r>
      <w:r>
        <w:rPr>
          <w:sz w:val="28"/>
          <w:szCs w:val="28"/>
          <w:lang w:val="vi-VN"/>
        </w:rPr>
        <w:t xml:space="preserve">Danh mục mua sắm </w:t>
      </w:r>
      <w:r>
        <w:rPr>
          <w:sz w:val="28"/>
          <w:szCs w:val="28"/>
        </w:rPr>
        <w:t>thiết bị</w:t>
      </w:r>
      <w:r w:rsidR="00022208">
        <w:rPr>
          <w:sz w:val="28"/>
          <w:szCs w:val="28"/>
        </w:rPr>
        <w:t xml:space="preserve"> công nghệ thông tin của</w:t>
      </w:r>
      <w:r w:rsidRPr="001117E2">
        <w:rPr>
          <w:sz w:val="28"/>
          <w:szCs w:val="28"/>
        </w:rPr>
        <w:t xml:space="preserve"> Bệnh viện nhằm mục đích </w:t>
      </w:r>
      <w:r w:rsidR="00A50302">
        <w:rPr>
          <w:sz w:val="28"/>
          <w:szCs w:val="28"/>
        </w:rPr>
        <w:t>tham khảo</w:t>
      </w:r>
      <w:r w:rsidRPr="001117E2">
        <w:rPr>
          <w:sz w:val="28"/>
          <w:szCs w:val="28"/>
        </w:rPr>
        <w:t xml:space="preserve"> giá để </w:t>
      </w:r>
      <w:r w:rsidR="00A50302">
        <w:rPr>
          <w:sz w:val="28"/>
          <w:szCs w:val="28"/>
        </w:rPr>
        <w:t>lập</w:t>
      </w:r>
      <w:r w:rsidRPr="001117E2">
        <w:rPr>
          <w:sz w:val="28"/>
          <w:szCs w:val="28"/>
        </w:rPr>
        <w:t xml:space="preserve"> dự toán mua sắm.</w:t>
      </w:r>
      <w:r>
        <w:rPr>
          <w:sz w:val="28"/>
          <w:szCs w:val="28"/>
          <w:lang w:val="vi-VN"/>
        </w:rPr>
        <w:t xml:space="preserve"> </w:t>
      </w:r>
      <w:r w:rsidRPr="001117E2">
        <w:rPr>
          <w:i/>
          <w:sz w:val="28"/>
          <w:szCs w:val="28"/>
          <w:lang w:val="vi-VN"/>
        </w:rPr>
        <w:t xml:space="preserve">(Có </w:t>
      </w:r>
      <w:r>
        <w:rPr>
          <w:i/>
          <w:sz w:val="28"/>
          <w:szCs w:val="28"/>
          <w:lang w:val="vi-VN"/>
        </w:rPr>
        <w:t>phụ lục</w:t>
      </w:r>
      <w:r w:rsidRPr="001117E2">
        <w:rPr>
          <w:i/>
          <w:sz w:val="28"/>
          <w:szCs w:val="28"/>
          <w:lang w:val="vi-VN"/>
        </w:rPr>
        <w:t xml:space="preserve"> kèm theo)</w:t>
      </w:r>
    </w:p>
    <w:p w14:paraId="55850B8E" w14:textId="77777777" w:rsidR="00CE0D46" w:rsidRPr="00022208" w:rsidRDefault="00CE0D46" w:rsidP="00CE0D46">
      <w:pPr>
        <w:tabs>
          <w:tab w:val="center" w:pos="709"/>
        </w:tabs>
        <w:spacing w:line="360" w:lineRule="auto"/>
        <w:jc w:val="both"/>
        <w:rPr>
          <w:bCs/>
          <w:sz w:val="28"/>
          <w:szCs w:val="28"/>
          <w:lang w:val="vi-VN"/>
        </w:rPr>
      </w:pPr>
      <w:r w:rsidRPr="00022208">
        <w:rPr>
          <w:bCs/>
          <w:sz w:val="28"/>
          <w:szCs w:val="28"/>
          <w:lang w:val="vi-VN"/>
        </w:rPr>
        <w:tab/>
      </w:r>
      <w:r w:rsidRPr="00022208">
        <w:rPr>
          <w:bCs/>
          <w:sz w:val="28"/>
          <w:szCs w:val="28"/>
          <w:lang w:val="vi-VN"/>
        </w:rPr>
        <w:tab/>
        <w:t xml:space="preserve">Bệnh viện kính mời các Quý Công ty/Đơn vị có đủ năng lực, kinh nghiệm và quan tâm gửi Công văn đồng ý chấp thuận; Hồ sơ năng lực </w:t>
      </w:r>
      <w:r w:rsidR="00A50302" w:rsidRPr="00022208">
        <w:rPr>
          <w:bCs/>
          <w:sz w:val="28"/>
          <w:szCs w:val="28"/>
          <w:lang w:val="vi-VN"/>
        </w:rPr>
        <w:t xml:space="preserve">tới Bệnh viện để tham gia thẩm định giá danh mục mua sắm </w:t>
      </w:r>
      <w:r w:rsidR="00E93782" w:rsidRPr="00E93782">
        <w:rPr>
          <w:bCs/>
          <w:sz w:val="28"/>
          <w:szCs w:val="28"/>
          <w:lang w:val="vi-VN"/>
        </w:rPr>
        <w:t>thiết bị công nghệ thông tin</w:t>
      </w:r>
      <w:r w:rsidR="00A50302" w:rsidRPr="00022208">
        <w:rPr>
          <w:bCs/>
          <w:sz w:val="28"/>
          <w:szCs w:val="28"/>
          <w:lang w:val="vi-VN"/>
        </w:rPr>
        <w:t xml:space="preserve"> của Bệnh viện Đa khoa thành phố Thái Bình.</w:t>
      </w:r>
    </w:p>
    <w:p w14:paraId="6C191841" w14:textId="77777777" w:rsidR="00CE0D46" w:rsidRPr="00022208" w:rsidRDefault="00CE0D46" w:rsidP="00CE0D46">
      <w:pPr>
        <w:tabs>
          <w:tab w:val="center" w:pos="709"/>
        </w:tabs>
        <w:spacing w:line="360" w:lineRule="auto"/>
        <w:jc w:val="both"/>
        <w:rPr>
          <w:bCs/>
          <w:sz w:val="28"/>
          <w:szCs w:val="28"/>
          <w:lang w:val="vi-VN"/>
        </w:rPr>
      </w:pPr>
      <w:r w:rsidRPr="00022208">
        <w:rPr>
          <w:bCs/>
          <w:sz w:val="28"/>
          <w:szCs w:val="28"/>
          <w:lang w:val="vi-VN"/>
        </w:rPr>
        <w:tab/>
      </w:r>
      <w:r w:rsidRPr="00022208">
        <w:rPr>
          <w:bCs/>
          <w:sz w:val="28"/>
          <w:szCs w:val="28"/>
          <w:lang w:val="vi-VN"/>
        </w:rPr>
        <w:tab/>
        <w:t>Địa chỉ: Đường Trần Thánh Tông, phường Lê Hồng Phong, Tp Thái Bình, tỉnh Thái Bình (</w:t>
      </w:r>
      <w:r w:rsidRPr="00022208">
        <w:rPr>
          <w:b/>
          <w:bCs/>
          <w:i/>
          <w:sz w:val="28"/>
          <w:szCs w:val="28"/>
          <w:lang w:val="vi-VN"/>
        </w:rPr>
        <w:t xml:space="preserve">trước ngày </w:t>
      </w:r>
      <w:r w:rsidR="00022208" w:rsidRPr="00022208">
        <w:rPr>
          <w:b/>
          <w:bCs/>
          <w:i/>
          <w:sz w:val="28"/>
          <w:szCs w:val="28"/>
          <w:lang w:val="vi-VN"/>
        </w:rPr>
        <w:t>08/11/2023</w:t>
      </w:r>
      <w:r w:rsidRPr="00022208">
        <w:rPr>
          <w:bCs/>
          <w:sz w:val="28"/>
          <w:szCs w:val="28"/>
          <w:lang w:val="vi-VN"/>
        </w:rPr>
        <w:t xml:space="preserve">). </w:t>
      </w:r>
    </w:p>
    <w:p w14:paraId="19C4755E" w14:textId="77777777" w:rsidR="00CE0D46" w:rsidRPr="00022208" w:rsidRDefault="00CE0D46" w:rsidP="00CE0D46">
      <w:pPr>
        <w:tabs>
          <w:tab w:val="center" w:pos="709"/>
        </w:tabs>
        <w:spacing w:line="360" w:lineRule="auto"/>
        <w:jc w:val="both"/>
        <w:rPr>
          <w:bCs/>
          <w:sz w:val="28"/>
          <w:szCs w:val="28"/>
          <w:lang w:val="vi-VN"/>
        </w:rPr>
      </w:pPr>
      <w:r w:rsidRPr="00022208">
        <w:rPr>
          <w:bCs/>
          <w:sz w:val="28"/>
          <w:szCs w:val="28"/>
          <w:lang w:val="vi-VN"/>
        </w:rPr>
        <w:tab/>
      </w:r>
      <w:r w:rsidRPr="00022208">
        <w:rPr>
          <w:bCs/>
          <w:sz w:val="28"/>
          <w:szCs w:val="28"/>
          <w:lang w:val="vi-VN"/>
        </w:rPr>
        <w:tab/>
        <w:t xml:space="preserve">Người liên hệ: </w:t>
      </w:r>
      <w:r w:rsidR="00022208" w:rsidRPr="00022208">
        <w:rPr>
          <w:bCs/>
          <w:sz w:val="28"/>
          <w:szCs w:val="28"/>
          <w:lang w:val="vi-VN"/>
        </w:rPr>
        <w:t>Bà Hoàng Thị Bình</w:t>
      </w:r>
      <w:r w:rsidRPr="00022208">
        <w:rPr>
          <w:bCs/>
          <w:sz w:val="28"/>
          <w:szCs w:val="28"/>
          <w:lang w:val="vi-VN"/>
        </w:rPr>
        <w:t xml:space="preserve"> – </w:t>
      </w:r>
      <w:r w:rsidR="00022208" w:rsidRPr="00022208">
        <w:rPr>
          <w:bCs/>
          <w:sz w:val="28"/>
          <w:szCs w:val="28"/>
          <w:lang w:val="vi-VN"/>
        </w:rPr>
        <w:t>Trưởng phòng TC - HC</w:t>
      </w:r>
    </w:p>
    <w:p w14:paraId="20D76573" w14:textId="77777777" w:rsidR="00CE0D46" w:rsidRPr="00824E79" w:rsidRDefault="00CE0D46" w:rsidP="00CE0D46">
      <w:pPr>
        <w:tabs>
          <w:tab w:val="center" w:pos="709"/>
        </w:tabs>
        <w:spacing w:line="360" w:lineRule="auto"/>
        <w:jc w:val="both"/>
        <w:rPr>
          <w:bCs/>
          <w:sz w:val="28"/>
          <w:szCs w:val="28"/>
          <w:lang w:val="vi-VN"/>
        </w:rPr>
      </w:pPr>
      <w:r w:rsidRPr="00022208">
        <w:rPr>
          <w:bCs/>
          <w:sz w:val="28"/>
          <w:szCs w:val="28"/>
          <w:lang w:val="vi-VN"/>
        </w:rPr>
        <w:tab/>
      </w:r>
      <w:r w:rsidRPr="00022208">
        <w:rPr>
          <w:bCs/>
          <w:sz w:val="28"/>
          <w:szCs w:val="28"/>
          <w:lang w:val="vi-VN"/>
        </w:rPr>
        <w:tab/>
        <w:t xml:space="preserve">Sđt: </w:t>
      </w:r>
      <w:r w:rsidR="00022208" w:rsidRPr="00824E79">
        <w:rPr>
          <w:bCs/>
          <w:sz w:val="28"/>
          <w:szCs w:val="28"/>
          <w:lang w:val="vi-VN"/>
        </w:rPr>
        <w:t>0912728968</w:t>
      </w:r>
    </w:p>
    <w:p w14:paraId="025BBF81" w14:textId="77777777" w:rsidR="00CE0D46" w:rsidRDefault="00CE0D46" w:rsidP="00CE0D46">
      <w:pPr>
        <w:tabs>
          <w:tab w:val="center" w:pos="709"/>
        </w:tabs>
        <w:spacing w:line="360" w:lineRule="auto"/>
        <w:jc w:val="both"/>
        <w:rPr>
          <w:bCs/>
          <w:sz w:val="28"/>
          <w:szCs w:val="28"/>
          <w:lang w:val="vi-VN"/>
        </w:rPr>
      </w:pPr>
      <w:r w:rsidRPr="00022208">
        <w:rPr>
          <w:bCs/>
          <w:sz w:val="28"/>
          <w:szCs w:val="28"/>
          <w:lang w:val="vi-VN"/>
        </w:rPr>
        <w:tab/>
      </w:r>
      <w:r w:rsidRPr="00022208">
        <w:rPr>
          <w:bCs/>
          <w:sz w:val="28"/>
          <w:szCs w:val="28"/>
          <w:lang w:val="vi-VN"/>
        </w:rPr>
        <w:tab/>
        <w:t>Bệnh viện xin trân trọng thông báo./.</w:t>
      </w:r>
    </w:p>
    <w:p w14:paraId="14CE595C" w14:textId="77777777" w:rsidR="00022208" w:rsidRPr="00022208" w:rsidRDefault="00022208" w:rsidP="00CE0D46">
      <w:pPr>
        <w:tabs>
          <w:tab w:val="center" w:pos="709"/>
        </w:tabs>
        <w:spacing w:line="360" w:lineRule="auto"/>
        <w:jc w:val="both"/>
        <w:rPr>
          <w:bCs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CE0D46" w14:paraId="04F0AFA0" w14:textId="77777777" w:rsidTr="00242681">
        <w:trPr>
          <w:trHeight w:val="2074"/>
          <w:jc w:val="center"/>
        </w:trPr>
        <w:tc>
          <w:tcPr>
            <w:tcW w:w="4644" w:type="dxa"/>
          </w:tcPr>
          <w:p w14:paraId="4B46D951" w14:textId="77777777" w:rsidR="00CE0D46" w:rsidRPr="00022208" w:rsidRDefault="00CE0D46" w:rsidP="00242681">
            <w:pPr>
              <w:tabs>
                <w:tab w:val="center" w:pos="709"/>
              </w:tabs>
              <w:spacing w:line="360" w:lineRule="auto"/>
              <w:jc w:val="both"/>
              <w:rPr>
                <w:b/>
                <w:lang w:val="vi-VN"/>
              </w:rPr>
            </w:pPr>
          </w:p>
          <w:p w14:paraId="780BE06C" w14:textId="77777777" w:rsidR="00CE0D46" w:rsidRPr="00022208" w:rsidRDefault="00CE0D46" w:rsidP="00242681">
            <w:pPr>
              <w:tabs>
                <w:tab w:val="center" w:pos="709"/>
              </w:tabs>
              <w:jc w:val="both"/>
              <w:rPr>
                <w:b/>
                <w:i/>
                <w:sz w:val="22"/>
                <w:szCs w:val="22"/>
                <w:lang w:val="vi-VN"/>
              </w:rPr>
            </w:pPr>
            <w:r w:rsidRPr="00022208">
              <w:rPr>
                <w:b/>
                <w:i/>
                <w:sz w:val="22"/>
                <w:szCs w:val="22"/>
                <w:lang w:val="vi-VN"/>
              </w:rPr>
              <w:t>N</w:t>
            </w:r>
            <w:r w:rsidRPr="001117E2">
              <w:rPr>
                <w:b/>
                <w:i/>
                <w:sz w:val="22"/>
                <w:szCs w:val="22"/>
                <w:lang w:val="vi-VN"/>
              </w:rPr>
              <w:t>ơi nhận</w:t>
            </w:r>
            <w:r w:rsidRPr="00022208">
              <w:rPr>
                <w:b/>
                <w:i/>
                <w:sz w:val="22"/>
                <w:szCs w:val="22"/>
                <w:lang w:val="vi-VN"/>
              </w:rPr>
              <w:t>:</w:t>
            </w:r>
          </w:p>
          <w:p w14:paraId="7AAD93EE" w14:textId="77777777" w:rsidR="00CE0D46" w:rsidRPr="00022208" w:rsidRDefault="00CE0D46" w:rsidP="00242681">
            <w:pPr>
              <w:tabs>
                <w:tab w:val="center" w:pos="709"/>
              </w:tabs>
              <w:jc w:val="both"/>
              <w:rPr>
                <w:lang w:val="vi-VN"/>
              </w:rPr>
            </w:pPr>
            <w:r w:rsidRPr="00022208">
              <w:rPr>
                <w:lang w:val="vi-VN"/>
              </w:rPr>
              <w:t>- Như kính gửi;</w:t>
            </w:r>
          </w:p>
          <w:p w14:paraId="701105AC" w14:textId="77777777" w:rsidR="00CE0D46" w:rsidRPr="006359D1" w:rsidRDefault="00CE0D46" w:rsidP="00242681">
            <w:pPr>
              <w:tabs>
                <w:tab w:val="center" w:pos="709"/>
              </w:tabs>
              <w:jc w:val="both"/>
              <w:rPr>
                <w:rFonts w:ascii="Arial" w:hAnsi="Arial" w:cs="Arial"/>
              </w:rPr>
            </w:pPr>
            <w:r w:rsidRPr="001117E2">
              <w:t>- Lưu: VT;</w:t>
            </w:r>
            <w:r>
              <w:rPr>
                <w:lang w:val="vi-VN"/>
              </w:rPr>
              <w:t xml:space="preserve"> </w:t>
            </w:r>
            <w:r w:rsidRPr="001117E2">
              <w:t>KHTH</w:t>
            </w:r>
            <w:r w:rsidRPr="001117E2">
              <w:rPr>
                <w:i/>
              </w:rPr>
              <w:t>.</w:t>
            </w:r>
          </w:p>
        </w:tc>
        <w:tc>
          <w:tcPr>
            <w:tcW w:w="4644" w:type="dxa"/>
          </w:tcPr>
          <w:p w14:paraId="58138D32" w14:textId="77777777" w:rsidR="00CE0D46" w:rsidRDefault="00CE0D46" w:rsidP="00242681">
            <w:pPr>
              <w:tabs>
                <w:tab w:val="center" w:pos="709"/>
              </w:tabs>
              <w:jc w:val="center"/>
              <w:rPr>
                <w:b/>
                <w:sz w:val="28"/>
                <w:szCs w:val="28"/>
              </w:rPr>
            </w:pPr>
            <w:r w:rsidRPr="001117E2">
              <w:rPr>
                <w:b/>
                <w:sz w:val="28"/>
                <w:szCs w:val="28"/>
              </w:rPr>
              <w:t>GIÁM ĐỐC</w:t>
            </w:r>
          </w:p>
          <w:p w14:paraId="011C9ECB" w14:textId="77777777" w:rsidR="00CE0D46" w:rsidRDefault="00CE0D46" w:rsidP="00242681">
            <w:pPr>
              <w:tabs>
                <w:tab w:val="center" w:pos="70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42048D3D" w14:textId="77777777" w:rsidR="00C64C60" w:rsidRPr="001117E2" w:rsidRDefault="00C64C60" w:rsidP="00C64C60">
            <w:pPr>
              <w:tabs>
                <w:tab w:val="center" w:pos="709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14:paraId="43AB3F8B" w14:textId="77777777" w:rsidR="00CE0D46" w:rsidRPr="001117E2" w:rsidRDefault="00CE0D46" w:rsidP="00242681">
            <w:pPr>
              <w:tabs>
                <w:tab w:val="center" w:pos="709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14:paraId="1BB18965" w14:textId="77777777" w:rsidR="00CE0D46" w:rsidRPr="006359D1" w:rsidRDefault="00022208" w:rsidP="00242681">
            <w:pPr>
              <w:tabs>
                <w:tab w:val="center" w:pos="70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8"/>
                <w:szCs w:val="28"/>
              </w:rPr>
              <w:t>Mai Thị Thuý Hằng</w:t>
            </w:r>
          </w:p>
        </w:tc>
      </w:tr>
    </w:tbl>
    <w:p w14:paraId="208E4EFD" w14:textId="77777777" w:rsidR="00CE0D46" w:rsidRDefault="00CE0D46" w:rsidP="00CE0D46">
      <w:pPr>
        <w:tabs>
          <w:tab w:val="center" w:pos="709"/>
        </w:tabs>
        <w:spacing w:line="360" w:lineRule="auto"/>
        <w:jc w:val="both"/>
      </w:pPr>
    </w:p>
    <w:p w14:paraId="0E790CCA" w14:textId="77777777" w:rsidR="00CE0D46" w:rsidRPr="001117E2" w:rsidRDefault="00CE0D46" w:rsidP="00CE0D46">
      <w:pPr>
        <w:pStyle w:val="ListParagraph"/>
        <w:spacing w:before="120" w:after="120"/>
        <w:ind w:left="1140"/>
        <w:jc w:val="both"/>
        <w:rPr>
          <w:rFonts w:ascii="Times New Roman" w:hAnsi="Times New Roman"/>
          <w:sz w:val="20"/>
          <w:szCs w:val="26"/>
          <w:lang w:val="vi-VN"/>
        </w:rPr>
        <w:sectPr w:rsidR="00CE0D46" w:rsidRPr="001117E2" w:rsidSect="0055695C">
          <w:type w:val="continuous"/>
          <w:pgSz w:w="11907" w:h="16839" w:code="9"/>
          <w:pgMar w:top="426" w:right="1134" w:bottom="851" w:left="1701" w:header="720" w:footer="720" w:gutter="0"/>
          <w:cols w:space="720"/>
          <w:docGrid w:linePitch="360"/>
        </w:sectPr>
      </w:pPr>
    </w:p>
    <w:p w14:paraId="54EC62CB" w14:textId="77777777" w:rsidR="00CE0D46" w:rsidRPr="00824E79" w:rsidRDefault="00CE0D46" w:rsidP="00CE0D46">
      <w:pPr>
        <w:jc w:val="center"/>
        <w:rPr>
          <w:rFonts w:eastAsia="Calibri"/>
          <w:b/>
          <w:color w:val="000000"/>
          <w:sz w:val="26"/>
          <w:szCs w:val="26"/>
          <w:lang w:val="vi-VN"/>
        </w:rPr>
      </w:pPr>
      <w:r w:rsidRPr="0055695C">
        <w:rPr>
          <w:rFonts w:eastAsia="Calibri"/>
          <w:b/>
          <w:color w:val="000000"/>
          <w:sz w:val="26"/>
          <w:szCs w:val="26"/>
          <w:lang w:val="vi-VN"/>
        </w:rPr>
        <w:lastRenderedPageBreak/>
        <w:t>PHỤ LỤC</w:t>
      </w:r>
      <w:r w:rsidRPr="00824E79">
        <w:rPr>
          <w:rFonts w:eastAsia="Calibri"/>
          <w:b/>
          <w:color w:val="000000"/>
          <w:sz w:val="26"/>
          <w:szCs w:val="26"/>
          <w:lang w:val="vi-VN"/>
        </w:rPr>
        <w:t>:</w:t>
      </w:r>
    </w:p>
    <w:p w14:paraId="0B96F58B" w14:textId="77777777" w:rsidR="00143DB8" w:rsidRPr="00C76D29" w:rsidRDefault="00CE0D46" w:rsidP="00C76D29">
      <w:pPr>
        <w:widowControl w:val="0"/>
        <w:jc w:val="center"/>
        <w:rPr>
          <w:i/>
          <w:color w:val="000000"/>
          <w:sz w:val="26"/>
          <w:szCs w:val="26"/>
          <w:lang w:val="x-none" w:eastAsia="x-none"/>
        </w:rPr>
      </w:pPr>
      <w:r w:rsidRPr="0055695C">
        <w:rPr>
          <w:b/>
          <w:i/>
          <w:color w:val="000000"/>
          <w:sz w:val="26"/>
          <w:szCs w:val="26"/>
          <w:lang w:val="x-none" w:eastAsia="x-none"/>
        </w:rPr>
        <w:t>(</w:t>
      </w:r>
      <w:r w:rsidRPr="0055695C">
        <w:rPr>
          <w:i/>
          <w:color w:val="000000"/>
          <w:sz w:val="26"/>
          <w:szCs w:val="26"/>
          <w:lang w:val="x-none" w:eastAsia="x-none"/>
        </w:rPr>
        <w:t xml:space="preserve">Kèm theo </w:t>
      </w:r>
      <w:r w:rsidRPr="00824E79">
        <w:rPr>
          <w:i/>
          <w:color w:val="000000"/>
          <w:sz w:val="26"/>
          <w:szCs w:val="26"/>
          <w:lang w:val="vi-VN" w:eastAsia="x-none"/>
        </w:rPr>
        <w:t>Thư mời</w:t>
      </w:r>
      <w:r w:rsidRPr="0055695C">
        <w:rPr>
          <w:i/>
          <w:color w:val="000000"/>
          <w:sz w:val="26"/>
          <w:szCs w:val="26"/>
          <w:lang w:val="vi-VN" w:eastAsia="x-none"/>
        </w:rPr>
        <w:t xml:space="preserve"> số </w:t>
      </w:r>
      <w:r w:rsidR="00BA58C5" w:rsidRPr="00BA58C5">
        <w:rPr>
          <w:i/>
          <w:color w:val="000000"/>
          <w:sz w:val="26"/>
          <w:szCs w:val="26"/>
          <w:lang w:val="vi-VN" w:eastAsia="x-none"/>
        </w:rPr>
        <w:t>2169</w:t>
      </w:r>
      <w:r w:rsidRPr="0055695C">
        <w:rPr>
          <w:i/>
          <w:color w:val="000000"/>
          <w:sz w:val="26"/>
          <w:szCs w:val="26"/>
          <w:lang w:val="vi-VN" w:eastAsia="x-none"/>
        </w:rPr>
        <w:t>/TM-BVĐK</w:t>
      </w:r>
      <w:r w:rsidRPr="0055695C">
        <w:rPr>
          <w:i/>
          <w:color w:val="000000"/>
          <w:sz w:val="26"/>
          <w:szCs w:val="26"/>
          <w:lang w:val="x-none" w:eastAsia="x-none"/>
        </w:rPr>
        <w:t xml:space="preserve"> ngày</w:t>
      </w:r>
      <w:r w:rsidRPr="00824E79">
        <w:rPr>
          <w:i/>
          <w:color w:val="000000"/>
          <w:sz w:val="26"/>
          <w:szCs w:val="26"/>
          <w:lang w:val="vi-VN" w:eastAsia="x-none"/>
        </w:rPr>
        <w:t xml:space="preserve"> </w:t>
      </w:r>
      <w:r w:rsidR="00143DB8" w:rsidRPr="00824E79">
        <w:rPr>
          <w:i/>
          <w:color w:val="000000"/>
          <w:sz w:val="26"/>
          <w:szCs w:val="26"/>
          <w:lang w:val="vi-VN" w:eastAsia="x-none"/>
        </w:rPr>
        <w:t>03/11/2023</w:t>
      </w:r>
      <w:r w:rsidRPr="0055695C">
        <w:rPr>
          <w:i/>
          <w:color w:val="000000"/>
          <w:sz w:val="26"/>
          <w:szCs w:val="26"/>
          <w:lang w:val="x-none" w:eastAsia="x-none"/>
        </w:rPr>
        <w:t xml:space="preserve"> của </w:t>
      </w:r>
      <w:r w:rsidR="0055695C" w:rsidRPr="00824E79">
        <w:rPr>
          <w:i/>
          <w:color w:val="000000"/>
          <w:sz w:val="26"/>
          <w:szCs w:val="26"/>
          <w:lang w:val="vi-VN" w:eastAsia="x-none"/>
        </w:rPr>
        <w:t>BVĐK</w:t>
      </w:r>
      <w:r w:rsidRPr="00824E79">
        <w:rPr>
          <w:i/>
          <w:color w:val="000000"/>
          <w:sz w:val="26"/>
          <w:szCs w:val="26"/>
          <w:lang w:val="vi-VN" w:eastAsia="x-none"/>
        </w:rPr>
        <w:t xml:space="preserve"> thành phố Thái Bình.</w:t>
      </w:r>
      <w:r w:rsidRPr="0055695C">
        <w:rPr>
          <w:i/>
          <w:color w:val="000000"/>
          <w:sz w:val="26"/>
          <w:szCs w:val="26"/>
          <w:lang w:val="x-none" w:eastAsia="x-none"/>
        </w:rPr>
        <w:t>)</w:t>
      </w:r>
    </w:p>
    <w:p w14:paraId="39568946" w14:textId="77777777" w:rsidR="00143DB8" w:rsidRPr="00C76D29" w:rsidRDefault="00143DB8" w:rsidP="00B9183C">
      <w:pPr>
        <w:widowControl w:val="0"/>
        <w:jc w:val="center"/>
        <w:rPr>
          <w:i/>
          <w:color w:val="000000"/>
          <w:sz w:val="26"/>
          <w:szCs w:val="26"/>
          <w:lang w:val="vi-VN" w:eastAsia="x-none"/>
        </w:rPr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567"/>
        <w:gridCol w:w="5386"/>
        <w:gridCol w:w="1743"/>
      </w:tblGrid>
      <w:tr w:rsidR="002921B4" w:rsidRPr="0055695C" w14:paraId="4C0CF499" w14:textId="77777777" w:rsidTr="002921B4">
        <w:trPr>
          <w:trHeight w:val="315"/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7DD099D" w14:textId="77777777" w:rsidR="0055695C" w:rsidRPr="0055695C" w:rsidRDefault="0055695C" w:rsidP="00B9183C">
            <w:pPr>
              <w:jc w:val="center"/>
              <w:rPr>
                <w:b/>
                <w:bCs/>
              </w:rPr>
            </w:pPr>
            <w:r w:rsidRPr="0055695C">
              <w:rPr>
                <w:b/>
                <w:bCs/>
              </w:rPr>
              <w:t>TT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C694F2" w14:textId="77777777" w:rsidR="0055695C" w:rsidRPr="0055695C" w:rsidRDefault="00B9183C" w:rsidP="00B91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Tên thiết bị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CB147" w14:textId="77777777" w:rsidR="0055695C" w:rsidRPr="0055695C" w:rsidRDefault="0055695C" w:rsidP="00B9183C">
            <w:pPr>
              <w:jc w:val="center"/>
              <w:rPr>
                <w:b/>
                <w:bCs/>
              </w:rPr>
            </w:pPr>
            <w:r w:rsidRPr="0055695C">
              <w:rPr>
                <w:b/>
                <w:bCs/>
              </w:rPr>
              <w:t>ĐVT</w:t>
            </w:r>
          </w:p>
        </w:tc>
        <w:tc>
          <w:tcPr>
            <w:tcW w:w="567" w:type="dxa"/>
            <w:vAlign w:val="center"/>
          </w:tcPr>
          <w:p w14:paraId="4F39AE75" w14:textId="77777777" w:rsidR="0055695C" w:rsidRPr="0055695C" w:rsidRDefault="0055695C" w:rsidP="00B91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</w:t>
            </w:r>
            <w:r w:rsidRPr="0055695C"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14:paraId="72E6AB26" w14:textId="77777777" w:rsidR="0055695C" w:rsidRPr="0055695C" w:rsidRDefault="0055695C" w:rsidP="00B9183C">
            <w:pPr>
              <w:jc w:val="center"/>
              <w:rPr>
                <w:b/>
                <w:bCs/>
              </w:rPr>
            </w:pPr>
            <w:r w:rsidRPr="0055695C">
              <w:rPr>
                <w:b/>
                <w:bCs/>
              </w:rPr>
              <w:t>Cấu hình/TSKT hoặc tương đương</w:t>
            </w:r>
          </w:p>
        </w:tc>
        <w:tc>
          <w:tcPr>
            <w:tcW w:w="1743" w:type="dxa"/>
            <w:vAlign w:val="center"/>
          </w:tcPr>
          <w:p w14:paraId="1640B92F" w14:textId="77777777" w:rsidR="0055695C" w:rsidRPr="0055695C" w:rsidRDefault="0055695C" w:rsidP="002921B4">
            <w:pPr>
              <w:jc w:val="center"/>
              <w:rPr>
                <w:b/>
              </w:rPr>
            </w:pPr>
            <w:r w:rsidRPr="0055695C">
              <w:rPr>
                <w:b/>
              </w:rPr>
              <w:t>Chủng loại</w:t>
            </w:r>
            <w:r w:rsidR="002921B4">
              <w:rPr>
                <w:b/>
              </w:rPr>
              <w:t xml:space="preserve"> hàng hóa</w:t>
            </w:r>
            <w:r w:rsidRPr="0055695C">
              <w:rPr>
                <w:b/>
              </w:rPr>
              <w:t xml:space="preserve"> tham khảo có cấu hình tương đương</w:t>
            </w:r>
          </w:p>
        </w:tc>
      </w:tr>
      <w:tr w:rsidR="002921B4" w:rsidRPr="0055695C" w14:paraId="2F0013FC" w14:textId="77777777" w:rsidTr="002921B4">
        <w:trPr>
          <w:trHeight w:val="6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8107816" w14:textId="77777777" w:rsidR="0055695C" w:rsidRPr="0055695C" w:rsidRDefault="0055695C" w:rsidP="00B9183C">
            <w:pPr>
              <w:jc w:val="center"/>
            </w:pPr>
            <w:r w:rsidRPr="0055695C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DBAA0E" w14:textId="77777777" w:rsidR="00143DB8" w:rsidRDefault="00143DB8" w:rsidP="00143DB8">
            <w:pPr>
              <w:spacing w:line="312" w:lineRule="auto"/>
              <w:jc w:val="center"/>
              <w:rPr>
                <w:szCs w:val="28"/>
              </w:rPr>
            </w:pPr>
            <w:r w:rsidRPr="00734D3B">
              <w:rPr>
                <w:szCs w:val="28"/>
              </w:rPr>
              <w:t xml:space="preserve">Bộ lưu điện online </w:t>
            </w:r>
          </w:p>
          <w:p w14:paraId="78178831" w14:textId="77777777" w:rsidR="0055695C" w:rsidRPr="00143DB8" w:rsidRDefault="00143DB8" w:rsidP="00143DB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  <w:color w:val="000000" w:themeColor="text1"/>
              </w:rPr>
              <w:t>(15kVA/13.5k</w:t>
            </w:r>
            <w:r w:rsidRPr="000255EC">
              <w:rPr>
                <w:bCs/>
                <w:color w:val="000000" w:themeColor="text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D0A6FA" w14:textId="77777777" w:rsidR="0055695C" w:rsidRPr="0055695C" w:rsidRDefault="00143DB8" w:rsidP="00B9183C">
            <w:r>
              <w:rPr>
                <w:sz w:val="26"/>
                <w:szCs w:val="26"/>
              </w:rPr>
              <w:t>cái</w:t>
            </w:r>
          </w:p>
        </w:tc>
        <w:tc>
          <w:tcPr>
            <w:tcW w:w="567" w:type="dxa"/>
            <w:vAlign w:val="center"/>
          </w:tcPr>
          <w:p w14:paraId="14A2A34F" w14:textId="77777777" w:rsidR="0055695C" w:rsidRPr="0055695C" w:rsidRDefault="0055695C" w:rsidP="00B9183C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5695C">
              <w:rPr>
                <w:bCs/>
              </w:rPr>
              <w:t>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E5FC30C" w14:textId="77777777" w:rsidR="00677E66" w:rsidRPr="009D64FB" w:rsidRDefault="00677E66" w:rsidP="00677E66">
            <w:pPr>
              <w:rPr>
                <w:b/>
                <w:bCs/>
              </w:rPr>
            </w:pPr>
            <w:r w:rsidRPr="009D64FB">
              <w:rPr>
                <w:b/>
                <w:bCs/>
              </w:rPr>
              <w:t>NGUỒN VÀO:</w:t>
            </w:r>
          </w:p>
          <w:p w14:paraId="7ACA89C8" w14:textId="77777777" w:rsidR="00677E66" w:rsidRPr="009D64FB" w:rsidRDefault="00677E66" w:rsidP="00677E66">
            <w:r w:rsidRPr="009D64FB">
              <w:t>Điện áp danh định: 380Vac (L-L) / 220Vac (L-N)</w:t>
            </w:r>
          </w:p>
          <w:p w14:paraId="4714C979" w14:textId="77777777" w:rsidR="00677E66" w:rsidRPr="009D64FB" w:rsidRDefault="00677E66" w:rsidP="00677E66">
            <w:r w:rsidRPr="009D64FB">
              <w:t>Ngưỡng điện áp:208 ~ 476Vac (3 pha)/ 120~ 275Vac (1 pha)</w:t>
            </w:r>
          </w:p>
          <w:p w14:paraId="0381FEB4" w14:textId="77777777" w:rsidR="00677E66" w:rsidRPr="009D64FB" w:rsidRDefault="00677E66" w:rsidP="00677E66">
            <w:r w:rsidRPr="009D64FB">
              <w:t>Số pha: 3 pha hoặc 1 pha với đất (3:1 hoặc 1:1)</w:t>
            </w:r>
          </w:p>
          <w:p w14:paraId="2D14E767" w14:textId="77777777" w:rsidR="00677E66" w:rsidRPr="009D64FB" w:rsidRDefault="00677E66" w:rsidP="00677E66">
            <w:r w:rsidRPr="009D64FB">
              <w:t>Tần số danh định: 50/60 Hz (40 ~ 70 Hz)</w:t>
            </w:r>
          </w:p>
          <w:p w14:paraId="15FE341C" w14:textId="77777777" w:rsidR="00677E66" w:rsidRPr="009D64FB" w:rsidRDefault="00677E66" w:rsidP="00677E66">
            <w:r w:rsidRPr="009D64FB">
              <w:t>Hệ số công suất: ≥ 0,99</w:t>
            </w:r>
          </w:p>
          <w:p w14:paraId="5421D9E8" w14:textId="77777777" w:rsidR="00677E66" w:rsidRPr="009D64FB" w:rsidRDefault="00677E66" w:rsidP="00677E66">
            <w:r w:rsidRPr="009D64FB">
              <w:t xml:space="preserve">Tương thích máy phát điện: Có </w:t>
            </w:r>
          </w:p>
          <w:p w14:paraId="31B17AEA" w14:textId="77777777" w:rsidR="00677E66" w:rsidRPr="009D64FB" w:rsidRDefault="00677E66" w:rsidP="00677E66"/>
          <w:p w14:paraId="00C5307D" w14:textId="77777777" w:rsidR="00677E66" w:rsidRPr="009D64FB" w:rsidRDefault="00677E66" w:rsidP="00677E66">
            <w:pPr>
              <w:rPr>
                <w:b/>
                <w:bCs/>
              </w:rPr>
            </w:pPr>
            <w:r w:rsidRPr="009D64FB">
              <w:rPr>
                <w:b/>
                <w:bCs/>
              </w:rPr>
              <w:t>NGUỒN RA:</w:t>
            </w:r>
          </w:p>
          <w:p w14:paraId="27E1D7D8" w14:textId="77777777" w:rsidR="00677E66" w:rsidRPr="009D64FB" w:rsidRDefault="00677E66" w:rsidP="00677E66">
            <w:r w:rsidRPr="009D64FB">
              <w:t>Công suất: 15 kVA/ 13,5 kW</w:t>
            </w:r>
          </w:p>
          <w:p w14:paraId="1E22484C" w14:textId="77777777" w:rsidR="00677E66" w:rsidRPr="009D64FB" w:rsidRDefault="00677E66" w:rsidP="00677E66">
            <w:r w:rsidRPr="009D64FB">
              <w:t>Điện áp: 220/230/240Vac ± 1%</w:t>
            </w:r>
          </w:p>
          <w:p w14:paraId="243C4DE3" w14:textId="77777777" w:rsidR="00677E66" w:rsidRPr="009D64FB" w:rsidRDefault="00677E66" w:rsidP="00677E66">
            <w:r w:rsidRPr="009D64FB">
              <w:t>Số pha:1 pha (2 dây + dây tiếp đất)</w:t>
            </w:r>
          </w:p>
          <w:p w14:paraId="3884B71F" w14:textId="77777777" w:rsidR="00677E66" w:rsidRPr="009D64FB" w:rsidRDefault="00677E66" w:rsidP="00677E66">
            <w:r w:rsidRPr="009D64FB">
              <w:t>Dạng sóng:Sóng Sine thật ở mọi trạng thái điện lưới và không phụ thuộc vào dung lượng còn lại của nguồn ắc quy</w:t>
            </w:r>
          </w:p>
          <w:p w14:paraId="5672048D" w14:textId="77777777" w:rsidR="00677E66" w:rsidRPr="009D64FB" w:rsidRDefault="00677E66" w:rsidP="00677E66">
            <w:r w:rsidRPr="009D64FB">
              <w:t>Tần số:50/60Hz ± 0,2Hz (chế độ ắc quy)</w:t>
            </w:r>
          </w:p>
          <w:p w14:paraId="6F25871C" w14:textId="77777777" w:rsidR="00677E66" w:rsidRPr="009D64FB" w:rsidRDefault="00677E66" w:rsidP="00677E66">
            <w:r w:rsidRPr="009D64FB">
              <w:t>Hiệu suất: Lên đến 93,5% ở LINE Mode (lên đến 98% ở ECO Mode)</w:t>
            </w:r>
          </w:p>
          <w:p w14:paraId="0DBD40F9" w14:textId="77777777" w:rsidR="00677E66" w:rsidRPr="009D64FB" w:rsidRDefault="00677E66" w:rsidP="00677E66">
            <w:r w:rsidRPr="009D64FB">
              <w:t>Khả năng chịu quá tải:105% ~ 125% trong 10 phút, 125% ~ 150% trong 30 giây, &gt;150% trong 500 mili giây</w:t>
            </w:r>
          </w:p>
          <w:p w14:paraId="3072576A" w14:textId="77777777" w:rsidR="00677E66" w:rsidRPr="009D64FB" w:rsidRDefault="00677E66" w:rsidP="00677E66">
            <w:r w:rsidRPr="009D64FB">
              <w:t xml:space="preserve">Cấp điện ngõ ra: Hộp đấu dây </w:t>
            </w:r>
          </w:p>
          <w:p w14:paraId="2D9057DF" w14:textId="77777777" w:rsidR="00677E66" w:rsidRPr="009D64FB" w:rsidRDefault="00677E66" w:rsidP="00677E66"/>
          <w:p w14:paraId="1587E21A" w14:textId="77777777" w:rsidR="00677E66" w:rsidRPr="009D64FB" w:rsidRDefault="00677E66" w:rsidP="00677E66">
            <w:pPr>
              <w:rPr>
                <w:b/>
                <w:bCs/>
              </w:rPr>
            </w:pPr>
            <w:r w:rsidRPr="009D64FB">
              <w:rPr>
                <w:b/>
                <w:bCs/>
              </w:rPr>
              <w:t>CHẾ ĐỘ BYPASS:</w:t>
            </w:r>
          </w:p>
          <w:p w14:paraId="18F9BBFD" w14:textId="77777777" w:rsidR="00677E66" w:rsidRPr="009D64FB" w:rsidRDefault="00677E66" w:rsidP="00677E66">
            <w:r w:rsidRPr="009D64FB">
              <w:t>Tự động chuyển sang chế độ Bypass: Quá tải, UPS lỗi</w:t>
            </w:r>
          </w:p>
          <w:p w14:paraId="3FADA9C2" w14:textId="77777777" w:rsidR="00677E66" w:rsidRPr="009D64FB" w:rsidRDefault="00677E66" w:rsidP="00677E66">
            <w:r w:rsidRPr="009D64FB">
              <w:t xml:space="preserve">Công tắc bảo dưỡng: Tùy chọn theo yêu cầu </w:t>
            </w:r>
          </w:p>
          <w:p w14:paraId="045650F2" w14:textId="77777777" w:rsidR="00677E66" w:rsidRPr="009D64FB" w:rsidRDefault="00677E66" w:rsidP="00677E66"/>
          <w:p w14:paraId="7E6C02BE" w14:textId="77777777" w:rsidR="00677E66" w:rsidRPr="009D64FB" w:rsidRDefault="00677E66" w:rsidP="00677E66">
            <w:pPr>
              <w:rPr>
                <w:b/>
                <w:bCs/>
              </w:rPr>
            </w:pPr>
            <w:r w:rsidRPr="009D64FB">
              <w:rPr>
                <w:b/>
                <w:bCs/>
              </w:rPr>
              <w:t>CHỨC NĂNG TẮT KHẨN CẤP (EPO):</w:t>
            </w:r>
          </w:p>
          <w:p w14:paraId="10B22105" w14:textId="77777777" w:rsidR="0055695C" w:rsidRPr="00677E66" w:rsidRDefault="00677E66" w:rsidP="00824E79">
            <w:r w:rsidRPr="009D64FB">
              <w:t xml:space="preserve">Chức năng tắt khẩn cấp Bộ Lưu Điện (EPO): Tuỳ chọn theo yêu cầu </w:t>
            </w:r>
          </w:p>
        </w:tc>
        <w:tc>
          <w:tcPr>
            <w:tcW w:w="1743" w:type="dxa"/>
            <w:vAlign w:val="center"/>
          </w:tcPr>
          <w:p w14:paraId="1CA9892C" w14:textId="77777777" w:rsidR="0055695C" w:rsidRPr="00143DB8" w:rsidRDefault="00143DB8" w:rsidP="00B9183C">
            <w:pPr>
              <w:jc w:val="center"/>
              <w:rPr>
                <w:sz w:val="28"/>
                <w:szCs w:val="28"/>
                <w:highlight w:val="yellow"/>
              </w:rPr>
            </w:pPr>
            <w:r w:rsidRPr="00143DB8">
              <w:rPr>
                <w:sz w:val="28"/>
                <w:szCs w:val="28"/>
              </w:rPr>
              <w:t>Sant</w:t>
            </w:r>
            <w:r>
              <w:rPr>
                <w:sz w:val="28"/>
                <w:szCs w:val="28"/>
              </w:rPr>
              <w:t>ak 3C15KS-LCD (15 kVA/ 13,5 kW</w:t>
            </w:r>
            <w:r w:rsidRPr="00143DB8">
              <w:rPr>
                <w:sz w:val="28"/>
                <w:szCs w:val="28"/>
              </w:rPr>
              <w:t>)</w:t>
            </w:r>
          </w:p>
        </w:tc>
      </w:tr>
      <w:tr w:rsidR="002921B4" w:rsidRPr="0055695C" w14:paraId="457DDBB7" w14:textId="77777777" w:rsidTr="002921B4">
        <w:trPr>
          <w:trHeight w:val="196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0B6A76" w14:textId="77777777" w:rsidR="0055695C" w:rsidRPr="0055695C" w:rsidRDefault="0055695C" w:rsidP="00B9183C">
            <w:pPr>
              <w:jc w:val="center"/>
            </w:pPr>
            <w:r w:rsidRPr="0055695C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000863" w14:textId="77777777" w:rsidR="0055695C" w:rsidRPr="0055695C" w:rsidRDefault="00824E79" w:rsidP="00B9183C">
            <w:pPr>
              <w:tabs>
                <w:tab w:val="left" w:pos="567"/>
              </w:tabs>
              <w:rPr>
                <w:bCs/>
              </w:rPr>
            </w:pPr>
            <w:r w:rsidRPr="00734D3B">
              <w:rPr>
                <w:szCs w:val="28"/>
              </w:rPr>
              <w:t>Tủ đựng ắc quy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E7770" w14:textId="77777777" w:rsidR="0055695C" w:rsidRPr="0055695C" w:rsidRDefault="00824E79" w:rsidP="00B9183C">
            <w:pPr>
              <w:jc w:val="center"/>
            </w:pPr>
            <w:r>
              <w:t>Cái</w:t>
            </w:r>
          </w:p>
        </w:tc>
        <w:tc>
          <w:tcPr>
            <w:tcW w:w="567" w:type="dxa"/>
            <w:vAlign w:val="center"/>
          </w:tcPr>
          <w:p w14:paraId="1748C361" w14:textId="77777777" w:rsidR="0055695C" w:rsidRPr="0055695C" w:rsidRDefault="0055695C" w:rsidP="00B9183C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5695C">
              <w:rPr>
                <w:bCs/>
              </w:rPr>
              <w:t>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5D7C22DA" w14:textId="77777777" w:rsidR="00C76D29" w:rsidRPr="009D64FB" w:rsidRDefault="00C76D29" w:rsidP="00C76D29">
            <w:r w:rsidRPr="009D64FB">
              <w:t>Kích thước (R x D x C) (mm): 248 x 500 x 565</w:t>
            </w:r>
          </w:p>
          <w:p w14:paraId="7E51E207" w14:textId="77777777" w:rsidR="0055695C" w:rsidRPr="0055695C" w:rsidRDefault="00C76D29" w:rsidP="00B9183C">
            <w:r w:rsidRPr="009D64FB">
              <w:t>Trọng lượng tịnh (Kg): 31</w:t>
            </w:r>
          </w:p>
        </w:tc>
        <w:tc>
          <w:tcPr>
            <w:tcW w:w="1743" w:type="dxa"/>
            <w:vAlign w:val="center"/>
          </w:tcPr>
          <w:p w14:paraId="265928C5" w14:textId="77777777" w:rsidR="0055695C" w:rsidRPr="0055695C" w:rsidRDefault="00824E79" w:rsidP="00B9183C">
            <w:pPr>
              <w:jc w:val="center"/>
            </w:pPr>
            <w:r>
              <w:t>ECT-DCX A08</w:t>
            </w:r>
          </w:p>
        </w:tc>
      </w:tr>
      <w:tr w:rsidR="002921B4" w:rsidRPr="0055695C" w14:paraId="51751DDA" w14:textId="77777777" w:rsidTr="002921B4">
        <w:trPr>
          <w:trHeight w:val="4746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862E6A2" w14:textId="77777777" w:rsidR="0055695C" w:rsidRPr="0055695C" w:rsidRDefault="0055695C" w:rsidP="00B9183C">
            <w:pPr>
              <w:jc w:val="center"/>
            </w:pPr>
            <w:r w:rsidRPr="0055695C">
              <w:lastRenderedPageBreak/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367E96" w14:textId="77777777" w:rsidR="0055695C" w:rsidRPr="0055695C" w:rsidRDefault="00824E79" w:rsidP="00824E79">
            <w:pPr>
              <w:tabs>
                <w:tab w:val="left" w:pos="567"/>
              </w:tabs>
              <w:rPr>
                <w:bCs/>
              </w:rPr>
            </w:pPr>
            <w:r w:rsidRPr="00734D3B">
              <w:rPr>
                <w:szCs w:val="28"/>
              </w:rPr>
              <w:t xml:space="preserve">Ắc quy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32100" w14:textId="77777777" w:rsidR="0055695C" w:rsidRPr="0055695C" w:rsidRDefault="0055695C" w:rsidP="00B9183C">
            <w:pPr>
              <w:jc w:val="center"/>
            </w:pPr>
            <w:r w:rsidRPr="0055695C">
              <w:t xml:space="preserve">Cái </w:t>
            </w:r>
          </w:p>
        </w:tc>
        <w:tc>
          <w:tcPr>
            <w:tcW w:w="567" w:type="dxa"/>
            <w:vAlign w:val="center"/>
          </w:tcPr>
          <w:p w14:paraId="5B35D50A" w14:textId="77777777" w:rsidR="0055695C" w:rsidRPr="0055695C" w:rsidRDefault="00824E79" w:rsidP="00B9183C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B3ACAE2" w14:textId="77777777" w:rsidR="004005C6" w:rsidRPr="009D64FB" w:rsidRDefault="004005C6" w:rsidP="004005C6">
            <w:r w:rsidRPr="009D64FB">
              <w:t>Loại ắc quy: 12 VDC, kín khí, không cần bảo dưỡng</w:t>
            </w:r>
          </w:p>
          <w:p w14:paraId="5986094E" w14:textId="77777777" w:rsidR="004005C6" w:rsidRPr="009D64FB" w:rsidRDefault="004005C6" w:rsidP="004005C6">
            <w:r w:rsidRPr="009D64FB">
              <w:t>Thời gian lưu điện:</w:t>
            </w:r>
            <w:r w:rsidRPr="009D64FB">
              <w:tab/>
            </w:r>
          </w:p>
          <w:p w14:paraId="061FE0F0" w14:textId="77777777" w:rsidR="004005C6" w:rsidRPr="009D64FB" w:rsidRDefault="004005C6" w:rsidP="004005C6">
            <w:r w:rsidRPr="009D64FB">
              <w:t>Tuỳ thuộc vào dung lượng ắc quy gắn ngoài và công suất tải sử dụng</w:t>
            </w:r>
          </w:p>
          <w:p w14:paraId="1005045F" w14:textId="77777777" w:rsidR="004005C6" w:rsidRPr="009D64FB" w:rsidRDefault="004005C6" w:rsidP="004005C6">
            <w:r w:rsidRPr="009D64FB">
              <w:t>Thời gian nạp điện cho ắc quy:</w:t>
            </w:r>
            <w:r w:rsidRPr="009D64FB">
              <w:tab/>
              <w:t xml:space="preserve">Tuỳ thuộc vào dung lượng ắc quy gắn ngoài </w:t>
            </w:r>
          </w:p>
          <w:p w14:paraId="2B85784B" w14:textId="77777777" w:rsidR="004005C6" w:rsidRPr="009D64FB" w:rsidRDefault="004005C6" w:rsidP="004005C6"/>
          <w:p w14:paraId="3A64AF89" w14:textId="77777777" w:rsidR="004005C6" w:rsidRPr="009D64FB" w:rsidRDefault="004005C6" w:rsidP="004005C6">
            <w:pPr>
              <w:rPr>
                <w:b/>
                <w:bCs/>
              </w:rPr>
            </w:pPr>
            <w:r w:rsidRPr="009D64FB">
              <w:rPr>
                <w:b/>
                <w:bCs/>
              </w:rPr>
              <w:t>GIAO DIỆN:</w:t>
            </w:r>
          </w:p>
          <w:p w14:paraId="43AEEFE3" w14:textId="77777777" w:rsidR="004005C6" w:rsidRPr="009D64FB" w:rsidRDefault="004005C6" w:rsidP="004005C6">
            <w:r w:rsidRPr="009D64FB">
              <w:t>Bảng điều khiển: Nút khởi động / Tự kiểm tra / Tắt còi báo / Nút tắt nguồn</w:t>
            </w:r>
          </w:p>
          <w:p w14:paraId="2935BE7E" w14:textId="77777777" w:rsidR="004005C6" w:rsidRPr="009D64FB" w:rsidRDefault="004005C6" w:rsidP="004005C6">
            <w:r w:rsidRPr="009D64FB">
              <w:t>LED hiển thị trạng thái: Chế độ điện lưới, chế độ ắc quy, chế độ Bypass, dung lượng tải, dung lượng ắc quy, báo trạng thái hư hỏng</w:t>
            </w:r>
          </w:p>
          <w:p w14:paraId="0DD9B840" w14:textId="77777777" w:rsidR="004005C6" w:rsidRPr="009D64FB" w:rsidRDefault="004005C6" w:rsidP="004005C6">
            <w:r w:rsidRPr="009D64FB">
              <w:t>Cổng giao tiếp: RS232, khe cắm mở rộng</w:t>
            </w:r>
          </w:p>
          <w:p w14:paraId="747E25DF" w14:textId="77777777" w:rsidR="004005C6" w:rsidRPr="009D64FB" w:rsidRDefault="004005C6" w:rsidP="004005C6">
            <w:r w:rsidRPr="009D64FB">
              <w:t>Phần mềm quản lý: Phần mềm quản trị năng lượng và tự động shutdown hệ thống Winpower tương thích với Window, Linux, Unix, Sun</w:t>
            </w:r>
          </w:p>
          <w:p w14:paraId="267FC5D0" w14:textId="77777777" w:rsidR="004005C6" w:rsidRPr="009D64FB" w:rsidRDefault="004005C6" w:rsidP="004005C6">
            <w:r w:rsidRPr="009D64FB">
              <w:t>Thời gian chuyển mạch: 0 ms</w:t>
            </w:r>
          </w:p>
          <w:p w14:paraId="0ED48253" w14:textId="77777777" w:rsidR="004005C6" w:rsidRPr="009D64FB" w:rsidRDefault="004005C6" w:rsidP="004005C6">
            <w:r w:rsidRPr="009D64FB">
              <w:t xml:space="preserve">Chức năng kết nối song song N+X: Đặt hàng theo yêu cầu </w:t>
            </w:r>
          </w:p>
          <w:p w14:paraId="099861C1" w14:textId="77777777" w:rsidR="004005C6" w:rsidRPr="009D64FB" w:rsidRDefault="004005C6" w:rsidP="004005C6"/>
          <w:p w14:paraId="35EAD40C" w14:textId="77777777" w:rsidR="004005C6" w:rsidRPr="009D64FB" w:rsidRDefault="004005C6" w:rsidP="004005C6">
            <w:pPr>
              <w:rPr>
                <w:b/>
                <w:bCs/>
              </w:rPr>
            </w:pPr>
            <w:r w:rsidRPr="009D64FB">
              <w:rPr>
                <w:b/>
                <w:bCs/>
              </w:rPr>
              <w:t>MÔI TRƯỜNG HOẠT ĐỘNG:</w:t>
            </w:r>
          </w:p>
          <w:p w14:paraId="0CD5AD46" w14:textId="77777777" w:rsidR="004005C6" w:rsidRPr="009D64FB" w:rsidRDefault="004005C6" w:rsidP="004005C6">
            <w:r w:rsidRPr="009D64FB">
              <w:t>Nhiệt độ môi trường hoạt động: 0 ~ 40oC</w:t>
            </w:r>
          </w:p>
          <w:p w14:paraId="7C6512E5" w14:textId="77777777" w:rsidR="004005C6" w:rsidRPr="009D64FB" w:rsidRDefault="004005C6" w:rsidP="004005C6">
            <w:r w:rsidRPr="009D64FB">
              <w:t>Độ ẩm môi trường hoạt động: 0 ~ 95%, không kết tụ hơi nước</w:t>
            </w:r>
          </w:p>
          <w:p w14:paraId="4C92CB6F" w14:textId="77777777" w:rsidR="004005C6" w:rsidRPr="009D64FB" w:rsidRDefault="004005C6" w:rsidP="004005C6">
            <w:r w:rsidRPr="009D64FB">
              <w:t xml:space="preserve">Hệ thống làm mát: Quạt đối lưu không khí </w:t>
            </w:r>
          </w:p>
          <w:p w14:paraId="36933F0F" w14:textId="77777777" w:rsidR="004005C6" w:rsidRPr="009D64FB" w:rsidRDefault="004005C6" w:rsidP="004005C6"/>
          <w:p w14:paraId="49E70534" w14:textId="77777777" w:rsidR="004005C6" w:rsidRPr="009D64FB" w:rsidRDefault="004005C6" w:rsidP="004005C6">
            <w:pPr>
              <w:rPr>
                <w:b/>
                <w:bCs/>
              </w:rPr>
            </w:pPr>
            <w:r w:rsidRPr="009D64FB">
              <w:rPr>
                <w:b/>
                <w:bCs/>
              </w:rPr>
              <w:t>TIÊU CHUẨN:</w:t>
            </w:r>
          </w:p>
          <w:p w14:paraId="3EBF852A" w14:textId="77777777" w:rsidR="004005C6" w:rsidRPr="009D64FB" w:rsidRDefault="004005C6" w:rsidP="004005C6">
            <w:r w:rsidRPr="009D64FB">
              <w:t>Độ ồn khi máy hoạt động:&lt;50dB@1 meter</w:t>
            </w:r>
          </w:p>
          <w:p w14:paraId="54647DF7" w14:textId="77777777" w:rsidR="004005C6" w:rsidRPr="009D64FB" w:rsidRDefault="004005C6" w:rsidP="004005C6">
            <w:r w:rsidRPr="009D64FB">
              <w:t>Chuẩn an toàn nhiễu điện từ: EMI IEC 62040, IEC 61000</w:t>
            </w:r>
          </w:p>
          <w:p w14:paraId="2E41412D" w14:textId="77777777" w:rsidR="004005C6" w:rsidRPr="009D64FB" w:rsidRDefault="004005C6" w:rsidP="004005C6">
            <w:r w:rsidRPr="009D64FB">
              <w:t xml:space="preserve">Chứng nhận: CE </w:t>
            </w:r>
          </w:p>
          <w:p w14:paraId="186E2A06" w14:textId="77777777" w:rsidR="0055695C" w:rsidRPr="0055695C" w:rsidRDefault="0055695C" w:rsidP="00B9183C"/>
        </w:tc>
        <w:tc>
          <w:tcPr>
            <w:tcW w:w="1743" w:type="dxa"/>
            <w:shd w:val="clear" w:color="auto" w:fill="auto"/>
            <w:vAlign w:val="center"/>
          </w:tcPr>
          <w:p w14:paraId="554EF761" w14:textId="77777777" w:rsidR="0055695C" w:rsidRPr="0055695C" w:rsidRDefault="00824E79" w:rsidP="00B9183C">
            <w:pPr>
              <w:jc w:val="center"/>
              <w:rPr>
                <w:highlight w:val="yellow"/>
              </w:rPr>
            </w:pPr>
            <w:r>
              <w:t>Ecotek 12V40ah</w:t>
            </w:r>
          </w:p>
        </w:tc>
      </w:tr>
      <w:tr w:rsidR="002921B4" w:rsidRPr="0055695C" w14:paraId="1630E090" w14:textId="77777777" w:rsidTr="00D35F2C">
        <w:trPr>
          <w:trHeight w:val="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071754" w14:textId="77777777" w:rsidR="0055695C" w:rsidRPr="0055695C" w:rsidRDefault="0055695C" w:rsidP="00B9183C">
            <w:pPr>
              <w:jc w:val="center"/>
            </w:pPr>
            <w:r w:rsidRPr="0055695C"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16B0E8" w14:textId="77777777" w:rsidR="0055695C" w:rsidRPr="0055695C" w:rsidRDefault="00824E79" w:rsidP="00B9183C">
            <w:pPr>
              <w:tabs>
                <w:tab w:val="left" w:pos="567"/>
              </w:tabs>
              <w:rPr>
                <w:bCs/>
              </w:rPr>
            </w:pPr>
            <w:r w:rsidRPr="00734D3B">
              <w:rPr>
                <w:szCs w:val="28"/>
              </w:rPr>
              <w:t>Hệ thống tường lửa cứng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D8163" w14:textId="77777777" w:rsidR="0055695C" w:rsidRPr="0055695C" w:rsidRDefault="00824E79" w:rsidP="00B9183C">
            <w:pPr>
              <w:jc w:val="center"/>
            </w:pPr>
            <w:r>
              <w:t>Hệ thống</w:t>
            </w:r>
          </w:p>
        </w:tc>
        <w:tc>
          <w:tcPr>
            <w:tcW w:w="567" w:type="dxa"/>
            <w:vAlign w:val="center"/>
          </w:tcPr>
          <w:p w14:paraId="58A962EB" w14:textId="77777777" w:rsidR="0055695C" w:rsidRPr="0055695C" w:rsidRDefault="0055695C" w:rsidP="00B9183C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5695C">
              <w:rPr>
                <w:bCs/>
              </w:rPr>
              <w:t>1</w:t>
            </w:r>
          </w:p>
        </w:tc>
        <w:tc>
          <w:tcPr>
            <w:tcW w:w="5386" w:type="dxa"/>
            <w:shd w:val="clear" w:color="auto" w:fill="FFFFFF"/>
            <w:vAlign w:val="center"/>
          </w:tcPr>
          <w:tbl>
            <w:tblPr>
              <w:tblpPr w:leftFromText="180" w:rightFromText="180" w:horzAnchor="margin" w:tblpY="-2534"/>
              <w:tblOverlap w:val="never"/>
              <w:tblW w:w="722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534"/>
              <w:gridCol w:w="851"/>
            </w:tblGrid>
            <w:tr w:rsidR="004005C6" w:rsidRPr="00DC10D5" w14:paraId="09A4CA6E" w14:textId="77777777" w:rsidTr="004005C6">
              <w:trPr>
                <w:gridAfter w:val="1"/>
                <w:wAfter w:w="851" w:type="dxa"/>
                <w:trHeight w:val="380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7544B4CC" w14:textId="77777777" w:rsidR="00677E66" w:rsidRPr="00DC10D5" w:rsidRDefault="00677E66" w:rsidP="004005C6">
                  <w:pPr>
                    <w:ind w:right="325"/>
                    <w:rPr>
                      <w:b/>
                      <w:bCs/>
                      <w:color w:val="FF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534" w:type="dxa"/>
                  <w:shd w:val="clear" w:color="auto" w:fill="auto"/>
                  <w:vAlign w:val="center"/>
                </w:tcPr>
                <w:p w14:paraId="67D8F7BC" w14:textId="77777777" w:rsidR="00677E66" w:rsidRPr="00DC10D5" w:rsidRDefault="00677E66" w:rsidP="004005C6">
                  <w:pPr>
                    <w:ind w:right="325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4005C6" w:rsidRPr="00DC10D5" w14:paraId="3CFF52CC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11F69D5A" w14:textId="475ECF98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Firewall throughput with App-ID or Application Control đo với (Appmix) or NGFW (Enterprise Testing Conditions)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="00925C8E" w:rsidRPr="00DC10D5">
                    <w:rPr>
                      <w:color w:val="000000"/>
                      <w:szCs w:val="26"/>
                    </w:rPr>
                    <w:t>≥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1.2 Gbps</w:t>
                  </w:r>
                </w:p>
              </w:tc>
            </w:tr>
            <w:tr w:rsidR="00C76D29" w:rsidRPr="00DC10D5" w14:paraId="030ADECF" w14:textId="77777777" w:rsidTr="006B3640">
              <w:trPr>
                <w:trHeight w:val="2392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2A18326E" w14:textId="52E5C61B" w:rsidR="00C76D29" w:rsidRPr="00C45D9D" w:rsidRDefault="00C76D29" w:rsidP="00C45D9D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Threat prevention throughput (bao gồm dịch vụ App-ID hoặc Application Control, IPS, AntiVirus, Anti Spyware, Wildfire (hoặc SandBlast hoặc AMP) đo với (Enterprise testing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condition hoặc AppMix hoặc tương đương)</w:t>
                  </w:r>
                  <w:r>
                    <w:rPr>
                      <w:color w:val="000000"/>
                      <w:sz w:val="26"/>
                      <w:szCs w:val="26"/>
                    </w:rPr>
                    <w:t>: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925C8E" w:rsidRPr="00DC10D5">
                    <w:rPr>
                      <w:color w:val="000000"/>
                      <w:szCs w:val="26"/>
                    </w:rPr>
                    <w:t>≥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0.69 Gbps</w:t>
                  </w:r>
                </w:p>
                <w:p w14:paraId="7D536306" w14:textId="3677AB66" w:rsidR="00C76D29" w:rsidRPr="00C45D9D" w:rsidRDefault="00C76D29" w:rsidP="00C76D29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IPSec VPN throughput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="00925C8E" w:rsidRPr="00DC10D5">
                    <w:rPr>
                      <w:color w:val="000000"/>
                      <w:szCs w:val="26"/>
                    </w:rPr>
                    <w:t>≥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 0.92 Gbps</w:t>
                  </w:r>
                </w:p>
              </w:tc>
            </w:tr>
            <w:tr w:rsidR="004005C6" w:rsidRPr="00DC10D5" w14:paraId="042B547D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531267F7" w14:textId="6E9FD51A" w:rsidR="004005C6" w:rsidRPr="00071701" w:rsidRDefault="004005C6" w:rsidP="00D35F2C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lastRenderedPageBreak/>
                    <w:t>Số phiên mới trên giây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="00925C8E" w:rsidRPr="00DC10D5">
                    <w:rPr>
                      <w:color w:val="000000"/>
                      <w:szCs w:val="26"/>
                    </w:rPr>
                    <w:t>≥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 12,000</w:t>
                  </w:r>
                </w:p>
              </w:tc>
            </w:tr>
            <w:tr w:rsidR="004005C6" w:rsidRPr="00DC10D5" w14:paraId="10808E6C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0D54FD28" w14:textId="3290C54C" w:rsidR="004005C6" w:rsidRPr="00071701" w:rsidRDefault="004005C6" w:rsidP="00D35F2C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Số phiên tối đa</w:t>
                  </w:r>
                  <w:r>
                    <w:rPr>
                      <w:color w:val="000000"/>
                      <w:sz w:val="26"/>
                      <w:szCs w:val="26"/>
                    </w:rPr>
                    <w:t>:</w:t>
                  </w:r>
                  <w:r w:rsidR="00925C8E">
                    <w:rPr>
                      <w:color w:val="000000"/>
                      <w:szCs w:val="26"/>
                    </w:rPr>
                    <w:t xml:space="preserve"> </w:t>
                  </w:r>
                  <w:r w:rsidR="00925C8E" w:rsidRPr="00DC10D5">
                    <w:rPr>
                      <w:color w:val="000000"/>
                      <w:szCs w:val="26"/>
                    </w:rPr>
                    <w:t>≥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 64,000</w:t>
                  </w:r>
                </w:p>
              </w:tc>
            </w:tr>
            <w:tr w:rsidR="004005C6" w:rsidRPr="00DC10D5" w14:paraId="0F873DD1" w14:textId="77777777" w:rsidTr="004005C6">
              <w:trPr>
                <w:trHeight w:val="146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2EE48320" w14:textId="77777777" w:rsidR="004005C6" w:rsidRPr="00071701" w:rsidRDefault="004005C6" w:rsidP="00D35F2C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Module phần cứng chuyên dụng cho các chức năng (management, security, network...)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 các module phần cứng chuyên dụng cho chức năng Management, Security Processing, Networking Processing trên cùng một thiết bị phần cứng</w:t>
                  </w:r>
                </w:p>
              </w:tc>
            </w:tr>
            <w:tr w:rsidR="004005C6" w:rsidRPr="00DC10D5" w14:paraId="0F635358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525B3093" w14:textId="7141BBA9" w:rsidR="004005C6" w:rsidRPr="00071701" w:rsidRDefault="004005C6" w:rsidP="00D35F2C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Số CPU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="00925C8E" w:rsidRPr="00DC10D5">
                    <w:rPr>
                      <w:color w:val="000000"/>
                      <w:szCs w:val="26"/>
                    </w:rPr>
                    <w:t>≥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 4 Core</w:t>
                  </w:r>
                </w:p>
              </w:tc>
            </w:tr>
            <w:tr w:rsidR="004005C6" w:rsidRPr="00DC10D5" w14:paraId="20BFB17F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70810592" w14:textId="77777777" w:rsidR="004005C6" w:rsidRPr="00DC10D5" w:rsidRDefault="004005C6" w:rsidP="00D35F2C">
                  <w:pPr>
                    <w:ind w:right="1864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b/>
                      <w:bCs/>
                      <w:color w:val="000000"/>
                      <w:sz w:val="26"/>
                      <w:szCs w:val="26"/>
                    </w:rPr>
                    <w:t>Giao diện</w:t>
                  </w:r>
                </w:p>
              </w:tc>
            </w:tr>
            <w:tr w:rsidR="004005C6" w:rsidRPr="00DC10D5" w14:paraId="76740284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75090790" w14:textId="5BD146DD" w:rsidR="004005C6" w:rsidRPr="00071701" w:rsidRDefault="004005C6" w:rsidP="00D35F2C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Cổng RJ45 1GB</w:t>
                  </w:r>
                  <w:r>
                    <w:rPr>
                      <w:color w:val="000000"/>
                      <w:sz w:val="26"/>
                      <w:szCs w:val="26"/>
                    </w:rPr>
                    <w:t>: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 Có sẵn </w:t>
                  </w:r>
                  <w:r w:rsidR="00925C8E">
                    <w:rPr>
                      <w:color w:val="000000"/>
                      <w:szCs w:val="26"/>
                    </w:rPr>
                    <w:t xml:space="preserve"> </w:t>
                  </w:r>
                  <w:r w:rsidR="00925C8E" w:rsidRPr="00DC10D5">
                    <w:rPr>
                      <w:color w:val="000000"/>
                      <w:szCs w:val="26"/>
                    </w:rPr>
                    <w:t>≥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04 cổng</w:t>
                  </w:r>
                </w:p>
              </w:tc>
            </w:tr>
            <w:tr w:rsidR="004005C6" w:rsidRPr="00DC10D5" w14:paraId="754FABE6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5B916EAC" w14:textId="6FEE4DB0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Cổng combo RJ45/SFP 1GB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Có sẵn </w:t>
                  </w:r>
                  <w:r w:rsidR="00925C8E">
                    <w:rPr>
                      <w:color w:val="000000"/>
                      <w:szCs w:val="26"/>
                    </w:rPr>
                    <w:t xml:space="preserve"> </w:t>
                  </w:r>
                  <w:r w:rsidR="00925C8E" w:rsidRPr="00DC10D5">
                    <w:rPr>
                      <w:color w:val="000000"/>
                      <w:szCs w:val="26"/>
                    </w:rPr>
                    <w:t>≥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01 combo cổng</w:t>
                  </w:r>
                </w:p>
              </w:tc>
            </w:tr>
            <w:tr w:rsidR="004005C6" w:rsidRPr="00DC10D5" w14:paraId="0970FBB5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0C829A95" w14:textId="301BB08A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Cổng RJ45 1GB PoE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Có sẵn </w:t>
                  </w:r>
                  <w:r w:rsidR="00925C8E">
                    <w:rPr>
                      <w:color w:val="000000"/>
                      <w:szCs w:val="26"/>
                    </w:rPr>
                    <w:t xml:space="preserve"> </w:t>
                  </w:r>
                  <w:r w:rsidR="00925C8E" w:rsidRPr="00DC10D5">
                    <w:rPr>
                      <w:color w:val="000000"/>
                      <w:szCs w:val="26"/>
                    </w:rPr>
                    <w:t>≥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04 cổng</w:t>
                  </w:r>
                </w:p>
              </w:tc>
            </w:tr>
            <w:tr w:rsidR="004005C6" w:rsidRPr="00DC10D5" w14:paraId="79288B82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4E74FD5C" w14:textId="1AAB7BDE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Cổng quản trị combo RJ45/SFP 1GB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Có sẵn </w:t>
                  </w:r>
                  <w:r w:rsidR="005A528D">
                    <w:rPr>
                      <w:color w:val="000000"/>
                      <w:sz w:val="26"/>
                      <w:szCs w:val="26"/>
                    </w:rPr>
                    <w:t>=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01 combo cổng</w:t>
                  </w:r>
                </w:p>
              </w:tc>
            </w:tr>
            <w:tr w:rsidR="004005C6" w:rsidRPr="00DC10D5" w14:paraId="0C750193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237CF94F" w14:textId="77777777" w:rsidR="004005C6" w:rsidRPr="00DC10D5" w:rsidRDefault="004005C6" w:rsidP="004005C6">
                  <w:pPr>
                    <w:ind w:right="1864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b/>
                      <w:bCs/>
                      <w:color w:val="000000"/>
                      <w:sz w:val="26"/>
                      <w:szCs w:val="26"/>
                    </w:rPr>
                    <w:t>Bộ nhớ</w:t>
                  </w:r>
                </w:p>
              </w:tc>
            </w:tr>
            <w:tr w:rsidR="004005C6" w:rsidRPr="00DC10D5" w14:paraId="0A755CB6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7FCA2EE1" w14:textId="4D1F34BD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Dung lượng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Dung lượng </w:t>
                  </w:r>
                  <w:r w:rsidR="00925C8E">
                    <w:rPr>
                      <w:color w:val="000000"/>
                      <w:szCs w:val="26"/>
                    </w:rPr>
                    <w:t xml:space="preserve"> </w:t>
                  </w:r>
                  <w:r w:rsidR="00925C8E" w:rsidRPr="00DC10D5">
                    <w:rPr>
                      <w:color w:val="000000"/>
                      <w:szCs w:val="26"/>
                    </w:rPr>
                    <w:t>≥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128 GB</w:t>
                  </w:r>
                </w:p>
              </w:tc>
            </w:tr>
            <w:tr w:rsidR="004005C6" w:rsidRPr="00DC10D5" w14:paraId="66C1891D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5372660B" w14:textId="77777777" w:rsidR="004005C6" w:rsidRPr="00DC10D5" w:rsidRDefault="004005C6" w:rsidP="004005C6">
                  <w:pPr>
                    <w:ind w:right="1864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b/>
                      <w:bCs/>
                      <w:color w:val="000000"/>
                      <w:sz w:val="26"/>
                      <w:szCs w:val="26"/>
                    </w:rPr>
                    <w:t>Tính năng bảo mật</w:t>
                  </w:r>
                </w:p>
              </w:tc>
            </w:tr>
            <w:tr w:rsidR="004005C6" w:rsidRPr="00DC10D5" w14:paraId="46D9D8C9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29B60490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Nhận diện và kiểm soát ứng dụng, người dùng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78953429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2E5E7402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Nhận diện và là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m chính sách theo mẫu ứng dụng: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660A787C" w14:textId="77777777" w:rsidTr="004005C6">
              <w:trPr>
                <w:trHeight w:val="110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0EFEF505" w14:textId="77777777" w:rsidR="004005C6" w:rsidRPr="00DC10D5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Trong cùng một rule có thể cấu hình chặn/mở ứng dụng, giao thức, port và kiểm tra IPS, Anti Malware, Anti Spyware, URL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Filtering, DLP, Sandbox: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064164A4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3ABD2BAD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Có tính năng tự khuyến nghị cấu hình chính sách bảo mật theo application dựa trên lưu lượng thực tế chạy qua thiết bị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4DB68997" w14:textId="77777777" w:rsidTr="004005C6">
              <w:trPr>
                <w:trHeight w:val="847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15BEA46C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Tích hợp với MS AD, Terminal Services, LDAP để thiết lập chính sách theo người dùng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3CD65C38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6EC95532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Hỗ trợ tính năng truyền thông tin username và domain trong HTTP header đến các thiết bị khác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44255424" w14:textId="77777777" w:rsidTr="004005C6">
              <w:trPr>
                <w:trHeight w:val="110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069CB055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Có tính năng tạo nhóm user động và IP động, cho phép cập nhật user &amp; IP vào danh sách thông qua API hoặc tự động khi Firewall xử lý log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635FF725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6719C9CF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Có tính năng nhận diện User thông qua Syslog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551374D8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73992453" w14:textId="77777777" w:rsidR="004005C6" w:rsidRPr="00DC10D5" w:rsidRDefault="004005C6" w:rsidP="004005C6">
                  <w:pPr>
                    <w:ind w:right="1864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lastRenderedPageBreak/>
                    <w:t>SSL</w:t>
                  </w:r>
                </w:p>
              </w:tc>
            </w:tr>
            <w:tr w:rsidR="004005C6" w:rsidRPr="00DC10D5" w14:paraId="66D407F4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66766380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Giải mã SSL theo chiều outbound, inbound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5455D49C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6F420F67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Có tính năng chia sẻ luồng dữ liệu đã giải mã ra ngoài qua 1 port mirror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17C4852A" w14:textId="77777777" w:rsidTr="004005C6">
              <w:trPr>
                <w:trHeight w:val="110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7BCA379D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Có tính năng Decryption Broker để giải mã và chia sẻ dữ liệu đã giải mã với một chuỗi các thiết bị bảo mật khác để chặn lọc inline theo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mô hình Layer 3 và Transparent: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3C88B93F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69354AF0" w14:textId="77777777" w:rsidR="004005C6" w:rsidRPr="00DC10D5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Có tính năng cấu hình chính sách giải mã hoặc không giải mã theo ngư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ời dùng, IP nguồn, URL tùy chọn: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3F629D4C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64377A7B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Có menu riêng để cấu hình chính sách giải mã SSL, độc lập với cấu hình chính sách kiểm soát truy cập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3E7C1C0A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45393391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Có tính năng giải mã TLS 1.3 cho các lưu lượng outbound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24FF80C0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3A4C87B8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Có thể theo dõi, quản lý log liên quan đến SSL decryption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539EC50C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78FB1698" w14:textId="77777777" w:rsidR="004005C6" w:rsidRPr="00DC10D5" w:rsidRDefault="004005C6" w:rsidP="004005C6">
                  <w:pPr>
                    <w:ind w:right="1864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  <w:t>Các kỹ thuật chống tấn công mạng</w:t>
                  </w:r>
                </w:p>
              </w:tc>
            </w:tr>
            <w:tr w:rsidR="004005C6" w:rsidRPr="00DC10D5" w14:paraId="7577F8F5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0CFA32B5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Hỗ trợ nâng cấp tính năng kiểm soát tuân thủ cài đặt, cấu hình máy trạm của SSL VPN User sử dụng hệ điều hành Windows và MacOS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2F565B82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1696B97B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Hỗ trợ tính năng tính năng phân tích động và tạo threat signature cho các loại file: apk, exe, pdf, mac os, flash, office, elf, rar, 7z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0F833EBA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1F014A11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Hỗ trợ tính năng phân tích và ngăn chặn file exe bằng Machine learning inline ngay trên thiết bị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54F3C192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390A232A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Hỗ trợ tính năng cập nhật signature mới 5 phút sau khi Threat cloud phân tích và xác định xong mẫu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49136435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2655EA8A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Hỗ trợ tính năng DNS Security ngăn chặn truy cập các tên miền DGA, DNS Tunneling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562F3D7C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07F82850" w14:textId="77777777" w:rsidR="004005C6" w:rsidRPr="00DC10D5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Hỗ trợ tính năng DNS Sinkhole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2CC32003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6D568F44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Hỗ trợ nâng cấp tính năng phát hiện và xác định các thiết bị IOT trong mạng</w:t>
                  </w:r>
                  <w:r>
                    <w:rPr>
                      <w:color w:val="000000"/>
                      <w:sz w:val="26"/>
                      <w:szCs w:val="26"/>
                    </w:rPr>
                    <w:t>: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 Có</w:t>
                  </w:r>
                </w:p>
              </w:tc>
            </w:tr>
            <w:tr w:rsidR="004005C6" w:rsidRPr="00DC10D5" w14:paraId="785B6395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54AFD3C1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Hỗ trợ tính năng nhận Snort signature từ thiết bị quản trị tập trung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0AB78833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65084E7A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 xml:space="preserve">Có sẵn license tính năng AppID, UserID, Antivirus, Anti-Spyware, Vulnerability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lastRenderedPageBreak/>
                    <w:t>Protection, File Blocking, Data Filtering 1 năm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560BAEAB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3DF0B2E4" w14:textId="77777777" w:rsidR="004005C6" w:rsidRPr="00DC10D5" w:rsidRDefault="004005C6" w:rsidP="004005C6">
                  <w:pPr>
                    <w:ind w:right="325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Tính năng quản trị</w:t>
                  </w:r>
                </w:p>
              </w:tc>
            </w:tr>
            <w:tr w:rsidR="004005C6" w:rsidRPr="00DC10D5" w14:paraId="2D89F023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1938A7CC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Có sẵn REST API và XML API để quản trị thiết bị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4604B54E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1FCE3CF1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Tích hợp sẵn chức năng phân tích tương quan log (correlation) và báo cáo tổng hợp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13B906F3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3DAC3D50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Có tính năng backup và restore cấu hình mà không cần khởi động lại thiết bị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5536E5F7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3C4C466F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Chế độ dự phòng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Active/Passive</w:t>
                  </w:r>
                </w:p>
              </w:tc>
            </w:tr>
            <w:tr w:rsidR="004005C6" w:rsidRPr="00DC10D5" w14:paraId="30C23FF9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3621262C" w14:textId="77777777" w:rsidR="004005C6" w:rsidRPr="00DC10D5" w:rsidRDefault="004005C6" w:rsidP="004005C6">
                  <w:pPr>
                    <w:ind w:right="1864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b/>
                      <w:bCs/>
                      <w:color w:val="000000"/>
                      <w:sz w:val="26"/>
                      <w:szCs w:val="26"/>
                    </w:rPr>
                    <w:t>Tính năng Network</w:t>
                  </w:r>
                </w:p>
              </w:tc>
            </w:tr>
            <w:tr w:rsidR="004005C6" w:rsidRPr="00DC10D5" w14:paraId="21714453" w14:textId="77777777" w:rsidTr="004005C6">
              <w:trPr>
                <w:trHeight w:val="38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271D1311" w14:textId="77777777" w:rsidR="004005C6" w:rsidRPr="00071701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Mô hình triển khai L2, L3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</w:tc>
            </w:tr>
            <w:tr w:rsidR="004005C6" w:rsidRPr="00DC10D5" w14:paraId="4FB9FDB2" w14:textId="77777777" w:rsidTr="004005C6">
              <w:trPr>
                <w:trHeight w:val="740"/>
              </w:trPr>
              <w:tc>
                <w:tcPr>
                  <w:tcW w:w="7220" w:type="dxa"/>
                  <w:gridSpan w:val="3"/>
                  <w:shd w:val="clear" w:color="auto" w:fill="auto"/>
                  <w:vAlign w:val="center"/>
                  <w:hideMark/>
                </w:tcPr>
                <w:p w14:paraId="0625AC0F" w14:textId="77777777" w:rsidR="004005C6" w:rsidRDefault="004005C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DC10D5">
                    <w:rPr>
                      <w:color w:val="000000"/>
                      <w:sz w:val="26"/>
                      <w:szCs w:val="26"/>
                    </w:rPr>
                    <w:t>Hỗ trợ các phương thức routing (tối thiểu OSPFv2/v3, BGP, RIP, static routing, Policy-based forwarding)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  <w:r w:rsidRPr="00DC10D5">
                    <w:rPr>
                      <w:color w:val="000000"/>
                      <w:sz w:val="26"/>
                      <w:szCs w:val="26"/>
                    </w:rPr>
                    <w:t>Có</w:t>
                  </w:r>
                </w:p>
                <w:p w14:paraId="1156F321" w14:textId="22C317ED" w:rsidR="00B34A76" w:rsidRPr="00071701" w:rsidRDefault="00B34A76" w:rsidP="004005C6">
                  <w:pPr>
                    <w:ind w:right="1864"/>
                    <w:rPr>
                      <w:color w:val="000000"/>
                      <w:sz w:val="26"/>
                      <w:szCs w:val="26"/>
                    </w:rPr>
                  </w:pPr>
                  <w:r w:rsidRPr="00B34A76">
                    <w:rPr>
                      <w:color w:val="000000"/>
                      <w:sz w:val="26"/>
                      <w:szCs w:val="26"/>
                      <w:highlight w:val="yellow"/>
                    </w:rPr>
                    <w:t>Chế độ dự phòng: Hỗ trợ tính sẵn sàng cao với chế độ active/active và active/passive</w:t>
                  </w:r>
                </w:p>
              </w:tc>
            </w:tr>
          </w:tbl>
          <w:p w14:paraId="2D468529" w14:textId="77777777" w:rsidR="0055695C" w:rsidRPr="0055695C" w:rsidRDefault="0055695C" w:rsidP="004005C6">
            <w:pPr>
              <w:ind w:right="325"/>
            </w:pPr>
          </w:p>
        </w:tc>
        <w:tc>
          <w:tcPr>
            <w:tcW w:w="1743" w:type="dxa"/>
            <w:vAlign w:val="center"/>
          </w:tcPr>
          <w:p w14:paraId="056F342A" w14:textId="77777777" w:rsidR="0055695C" w:rsidRPr="0055695C" w:rsidRDefault="00C45D9D" w:rsidP="00824E79">
            <w:pPr>
              <w:jc w:val="center"/>
              <w:rPr>
                <w:highlight w:val="red"/>
              </w:rPr>
            </w:pPr>
            <w:r w:rsidRPr="00C45D9D">
              <w:lastRenderedPageBreak/>
              <w:t>Palo Alto Networks PA-415</w:t>
            </w:r>
          </w:p>
        </w:tc>
      </w:tr>
    </w:tbl>
    <w:p w14:paraId="6C23BBB7" w14:textId="77777777" w:rsidR="00256656" w:rsidRDefault="00256656"/>
    <w:sectPr w:rsidR="00256656" w:rsidSect="0055695C"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C7BF" w14:textId="77777777" w:rsidR="00833651" w:rsidRDefault="00833651">
      <w:r>
        <w:separator/>
      </w:r>
    </w:p>
  </w:endnote>
  <w:endnote w:type="continuationSeparator" w:id="0">
    <w:p w14:paraId="7FF3EEF6" w14:textId="77777777" w:rsidR="00833651" w:rsidRDefault="0083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34E1" w14:textId="77777777" w:rsidR="00833651" w:rsidRDefault="00833651">
      <w:r>
        <w:separator/>
      </w:r>
    </w:p>
  </w:footnote>
  <w:footnote w:type="continuationSeparator" w:id="0">
    <w:p w14:paraId="1C0B91EA" w14:textId="77777777" w:rsidR="00833651" w:rsidRDefault="00833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46"/>
    <w:rsid w:val="00022208"/>
    <w:rsid w:val="0008107A"/>
    <w:rsid w:val="00143DB8"/>
    <w:rsid w:val="00256656"/>
    <w:rsid w:val="00280311"/>
    <w:rsid w:val="002921B4"/>
    <w:rsid w:val="002E245B"/>
    <w:rsid w:val="003864DD"/>
    <w:rsid w:val="003D6A77"/>
    <w:rsid w:val="004005C6"/>
    <w:rsid w:val="004A3324"/>
    <w:rsid w:val="0055695C"/>
    <w:rsid w:val="005A528D"/>
    <w:rsid w:val="00654227"/>
    <w:rsid w:val="00677E66"/>
    <w:rsid w:val="00824E79"/>
    <w:rsid w:val="00833651"/>
    <w:rsid w:val="00925C8E"/>
    <w:rsid w:val="00935180"/>
    <w:rsid w:val="00965B2F"/>
    <w:rsid w:val="00A50302"/>
    <w:rsid w:val="00A70115"/>
    <w:rsid w:val="00AA3BA8"/>
    <w:rsid w:val="00B25201"/>
    <w:rsid w:val="00B34A76"/>
    <w:rsid w:val="00B9183C"/>
    <w:rsid w:val="00BA58C5"/>
    <w:rsid w:val="00BB6354"/>
    <w:rsid w:val="00C45D9D"/>
    <w:rsid w:val="00C64C60"/>
    <w:rsid w:val="00C76D29"/>
    <w:rsid w:val="00CE0D46"/>
    <w:rsid w:val="00D35F2C"/>
    <w:rsid w:val="00D568F4"/>
    <w:rsid w:val="00E93782"/>
    <w:rsid w:val="00EB23F2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27678"/>
  <w15:docId w15:val="{DCA16539-D88D-47B6-B0BC-80B1777E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0D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E0D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E0D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E0D4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E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0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22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2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1804-B1A2-47C2-A68B-493AF634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TNG</dc:creator>
  <cp:lastModifiedBy>binh nguyen</cp:lastModifiedBy>
  <cp:revision>13</cp:revision>
  <cp:lastPrinted>2023-11-06T08:00:00Z</cp:lastPrinted>
  <dcterms:created xsi:type="dcterms:W3CDTF">2023-11-02T04:23:00Z</dcterms:created>
  <dcterms:modified xsi:type="dcterms:W3CDTF">2023-12-18T07:35:00Z</dcterms:modified>
</cp:coreProperties>
</file>